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61" w:rsidRDefault="009F4361" w:rsidP="005B1E0B">
      <w:pPr>
        <w:pStyle w:val="Ttulo1"/>
        <w:rPr>
          <w:rFonts w:asciiTheme="minorHAnsi" w:hAnsiTheme="minorHAnsi"/>
          <w:color w:val="000000" w:themeColor="text1"/>
        </w:rPr>
      </w:pPr>
    </w:p>
    <w:p w:rsidR="004B1E63" w:rsidRDefault="009A6652" w:rsidP="005B1E0B">
      <w:pPr>
        <w:pStyle w:val="Ttulo1"/>
        <w:rPr>
          <w:rFonts w:asciiTheme="minorHAnsi" w:hAnsiTheme="minorHAnsi"/>
          <w:color w:val="000000" w:themeColor="text1"/>
        </w:rPr>
      </w:pPr>
      <w:r w:rsidRPr="0029607D">
        <w:rPr>
          <w:rFonts w:asciiTheme="minorHAnsi" w:hAnsiTheme="minorHAnsi"/>
          <w:color w:val="000000" w:themeColor="text1"/>
        </w:rPr>
        <w:t>ASP-01 Identificación inequívoca de los pacientes</w:t>
      </w:r>
      <w:r w:rsidR="0051184D" w:rsidRPr="0029607D">
        <w:rPr>
          <w:rFonts w:asciiTheme="minorHAnsi" w:hAnsiTheme="minorHAnsi"/>
          <w:color w:val="000000" w:themeColor="text1"/>
        </w:rPr>
        <w:t>.</w:t>
      </w:r>
    </w:p>
    <w:p w:rsidR="00577098" w:rsidRPr="00577098" w:rsidRDefault="00A26149" w:rsidP="00A26149">
      <w:pPr>
        <w:tabs>
          <w:tab w:val="left" w:pos="1965"/>
        </w:tabs>
      </w:pPr>
      <w:r>
        <w:tab/>
      </w:r>
    </w:p>
    <w:tbl>
      <w:tblPr>
        <w:tblStyle w:val="Tablaconcuadrcula"/>
        <w:tblW w:w="10314" w:type="dxa"/>
        <w:tblLook w:val="04A0"/>
      </w:tblPr>
      <w:tblGrid>
        <w:gridCol w:w="5469"/>
        <w:gridCol w:w="913"/>
        <w:gridCol w:w="1006"/>
        <w:gridCol w:w="2926"/>
      </w:tblGrid>
      <w:tr w:rsidR="0051184D" w:rsidRPr="00577098" w:rsidTr="00577098">
        <w:trPr>
          <w:trHeight w:val="498"/>
        </w:trPr>
        <w:tc>
          <w:tcPr>
            <w:tcW w:w="0" w:type="auto"/>
            <w:shd w:val="clear" w:color="auto" w:fill="D9D9D9" w:themeFill="background1" w:themeFillShade="D9"/>
            <w:vAlign w:val="center"/>
          </w:tcPr>
          <w:p w:rsidR="0051184D" w:rsidRPr="00577098" w:rsidRDefault="0051184D" w:rsidP="00577098">
            <w:pPr>
              <w:jc w:val="center"/>
              <w:rPr>
                <w:b/>
              </w:rPr>
            </w:pPr>
            <w:r w:rsidRPr="00577098">
              <w:rPr>
                <w:b/>
                <w:color w:val="231F20"/>
              </w:rPr>
              <w:t>Elementos a evaluar:</w:t>
            </w:r>
          </w:p>
        </w:tc>
        <w:tc>
          <w:tcPr>
            <w:tcW w:w="0" w:type="auto"/>
            <w:shd w:val="clear" w:color="auto" w:fill="D9D9D9" w:themeFill="background1" w:themeFillShade="D9"/>
            <w:vAlign w:val="center"/>
          </w:tcPr>
          <w:p w:rsidR="0051184D" w:rsidRPr="00577098" w:rsidRDefault="0051184D" w:rsidP="00577098">
            <w:pPr>
              <w:jc w:val="center"/>
              <w:rPr>
                <w:rFonts w:cs="Times New Roman"/>
                <w:b/>
              </w:rPr>
            </w:pPr>
            <w:r w:rsidRPr="00577098">
              <w:rPr>
                <w:rFonts w:cs="Times New Roman"/>
                <w:b/>
              </w:rPr>
              <w:t>Cumple</w:t>
            </w:r>
          </w:p>
        </w:tc>
        <w:tc>
          <w:tcPr>
            <w:tcW w:w="0" w:type="auto"/>
            <w:shd w:val="clear" w:color="auto" w:fill="D9D9D9" w:themeFill="background1" w:themeFillShade="D9"/>
            <w:vAlign w:val="center"/>
          </w:tcPr>
          <w:p w:rsidR="0051184D" w:rsidRPr="00577098" w:rsidRDefault="0051184D" w:rsidP="00577098">
            <w:pPr>
              <w:jc w:val="center"/>
              <w:rPr>
                <w:rFonts w:cs="Times New Roman"/>
                <w:b/>
              </w:rPr>
            </w:pPr>
            <w:r w:rsidRPr="00577098">
              <w:rPr>
                <w:rFonts w:cs="Times New Roman"/>
                <w:b/>
              </w:rPr>
              <w:t>No Cumple</w:t>
            </w:r>
          </w:p>
        </w:tc>
        <w:tc>
          <w:tcPr>
            <w:tcW w:w="2926" w:type="dxa"/>
            <w:shd w:val="clear" w:color="auto" w:fill="D9D9D9" w:themeFill="background1" w:themeFillShade="D9"/>
            <w:vAlign w:val="center"/>
          </w:tcPr>
          <w:p w:rsidR="0051184D" w:rsidRPr="00577098" w:rsidRDefault="0051184D" w:rsidP="00577098">
            <w:pPr>
              <w:jc w:val="center"/>
              <w:rPr>
                <w:rFonts w:cs="Times New Roman"/>
                <w:b/>
              </w:rPr>
            </w:pPr>
            <w:r w:rsidRPr="00577098">
              <w:rPr>
                <w:rFonts w:cs="Times New Roman"/>
                <w:b/>
              </w:rPr>
              <w:t>Observaciones</w:t>
            </w:r>
          </w:p>
        </w:tc>
      </w:tr>
      <w:tr w:rsidR="0051184D" w:rsidRPr="004B7628" w:rsidTr="0029607D">
        <w:trPr>
          <w:trHeight w:val="1525"/>
        </w:trPr>
        <w:tc>
          <w:tcPr>
            <w:tcW w:w="0" w:type="auto"/>
          </w:tcPr>
          <w:p w:rsidR="0051184D" w:rsidRDefault="0051184D">
            <w:pPr>
              <w:rPr>
                <w:color w:val="231F20"/>
              </w:rPr>
            </w:pPr>
            <w:r w:rsidRPr="00A26149">
              <w:rPr>
                <w:color w:val="231F20"/>
                <w:highlight w:val="yellow"/>
              </w:rPr>
              <w:t>El sistema documentado para la identificación inequívoca de los pacientes incluye</w:t>
            </w:r>
            <w:r w:rsidRPr="00A26149">
              <w:rPr>
                <w:color w:val="231F20"/>
                <w:highlight w:val="yellow"/>
              </w:rPr>
              <w:br/>
              <w:t>como mínimo dos formas de identificación</w:t>
            </w:r>
            <w:r w:rsidRPr="004B7628">
              <w:rPr>
                <w:color w:val="231F20"/>
              </w:rPr>
              <w:t>, sin emplear como forma de identificación, el nombre o número de la sala, número o identificación de la habitación y</w:t>
            </w:r>
            <w:r w:rsidRPr="004B7628">
              <w:rPr>
                <w:color w:val="231F20"/>
              </w:rPr>
              <w:br/>
              <w:t>número de la cama que utiliza el paciente.</w:t>
            </w:r>
          </w:p>
          <w:p w:rsidR="009F4361" w:rsidRPr="004B7628" w:rsidRDefault="009F4361"/>
        </w:tc>
        <w:tc>
          <w:tcPr>
            <w:tcW w:w="0" w:type="auto"/>
          </w:tcPr>
          <w:p w:rsidR="0051184D" w:rsidRPr="004B7628" w:rsidRDefault="0051184D"/>
        </w:tc>
        <w:tc>
          <w:tcPr>
            <w:tcW w:w="0" w:type="auto"/>
          </w:tcPr>
          <w:p w:rsidR="0051184D" w:rsidRPr="004B7628" w:rsidRDefault="0051184D"/>
        </w:tc>
        <w:tc>
          <w:tcPr>
            <w:tcW w:w="2926" w:type="dxa"/>
          </w:tcPr>
          <w:p w:rsidR="0051184D" w:rsidRPr="004B7628" w:rsidRDefault="0051184D"/>
        </w:tc>
      </w:tr>
      <w:tr w:rsidR="0051184D" w:rsidRPr="004B7628" w:rsidTr="0029607D">
        <w:trPr>
          <w:trHeight w:val="1525"/>
        </w:trPr>
        <w:tc>
          <w:tcPr>
            <w:tcW w:w="0" w:type="auto"/>
          </w:tcPr>
          <w:p w:rsidR="0051184D" w:rsidRDefault="0051184D">
            <w:pPr>
              <w:rPr>
                <w:color w:val="231F20"/>
              </w:rPr>
            </w:pPr>
            <w:r w:rsidRPr="004B7628">
              <w:rPr>
                <w:color w:val="231F20"/>
              </w:rPr>
              <w:t xml:space="preserve">El sistema de identificación incluye </w:t>
            </w:r>
            <w:r w:rsidRPr="00A26149">
              <w:rPr>
                <w:color w:val="231F20"/>
                <w:highlight w:val="yellow"/>
              </w:rPr>
              <w:t>nombre y apellidos de los pacientes</w:t>
            </w:r>
            <w:r w:rsidRPr="004B7628">
              <w:rPr>
                <w:color w:val="231F20"/>
              </w:rPr>
              <w:t xml:space="preserve"> o de la</w:t>
            </w:r>
            <w:r w:rsidRPr="004B7628">
              <w:rPr>
                <w:color w:val="231F20"/>
              </w:rPr>
              <w:br/>
              <w:t xml:space="preserve">madre, en el caso de los recién nacidos, como invariante y uno o más de las variantes siguientes: número de historia clínica, el </w:t>
            </w:r>
            <w:r w:rsidRPr="00A26149">
              <w:rPr>
                <w:color w:val="231F20"/>
                <w:highlight w:val="yellow"/>
              </w:rPr>
              <w:t>número de carné</w:t>
            </w:r>
            <w:r w:rsidRPr="004B7628">
              <w:rPr>
                <w:color w:val="231F20"/>
              </w:rPr>
              <w:t xml:space="preserve"> de identidad o</w:t>
            </w:r>
            <w:r w:rsidRPr="004B7628">
              <w:rPr>
                <w:color w:val="231F20"/>
              </w:rPr>
              <w:br/>
              <w:t>manilla.</w:t>
            </w:r>
          </w:p>
          <w:p w:rsidR="009F4361" w:rsidRPr="004B7628" w:rsidRDefault="009F4361">
            <w:pPr>
              <w:rPr>
                <w:color w:val="231F20"/>
              </w:rPr>
            </w:pPr>
          </w:p>
        </w:tc>
        <w:tc>
          <w:tcPr>
            <w:tcW w:w="0" w:type="auto"/>
          </w:tcPr>
          <w:p w:rsidR="0051184D" w:rsidRPr="004B7628" w:rsidRDefault="0051184D"/>
        </w:tc>
        <w:tc>
          <w:tcPr>
            <w:tcW w:w="0" w:type="auto"/>
          </w:tcPr>
          <w:p w:rsidR="0051184D" w:rsidRPr="004B7628" w:rsidRDefault="0051184D"/>
        </w:tc>
        <w:tc>
          <w:tcPr>
            <w:tcW w:w="2926" w:type="dxa"/>
          </w:tcPr>
          <w:p w:rsidR="0051184D" w:rsidRPr="004B7628" w:rsidRDefault="0051184D"/>
        </w:tc>
      </w:tr>
      <w:tr w:rsidR="0051184D" w:rsidRPr="004B7628" w:rsidTr="0029607D">
        <w:trPr>
          <w:trHeight w:val="770"/>
        </w:trPr>
        <w:tc>
          <w:tcPr>
            <w:tcW w:w="0" w:type="auto"/>
          </w:tcPr>
          <w:p w:rsidR="0051184D" w:rsidRDefault="0051184D">
            <w:pPr>
              <w:rPr>
                <w:color w:val="231F20"/>
              </w:rPr>
            </w:pPr>
            <w:r w:rsidRPr="004B7628">
              <w:rPr>
                <w:color w:val="231F20"/>
              </w:rPr>
              <w:t>El sistema declarado es utilizado como identificación de los pacientes previo a</w:t>
            </w:r>
            <w:r w:rsidRPr="004B7628">
              <w:rPr>
                <w:color w:val="231F20"/>
              </w:rPr>
              <w:br/>
              <w:t>cualquier procedimiento diagnóstico y terapéutico.</w:t>
            </w:r>
          </w:p>
          <w:p w:rsidR="009F4361" w:rsidRPr="004B7628" w:rsidRDefault="009F4361">
            <w:pPr>
              <w:rPr>
                <w:color w:val="231F20"/>
              </w:rPr>
            </w:pPr>
          </w:p>
        </w:tc>
        <w:tc>
          <w:tcPr>
            <w:tcW w:w="0" w:type="auto"/>
          </w:tcPr>
          <w:p w:rsidR="0051184D" w:rsidRPr="004B7628" w:rsidRDefault="0051184D"/>
        </w:tc>
        <w:tc>
          <w:tcPr>
            <w:tcW w:w="0" w:type="auto"/>
          </w:tcPr>
          <w:p w:rsidR="0051184D" w:rsidRPr="004B7628" w:rsidRDefault="0051184D"/>
        </w:tc>
        <w:tc>
          <w:tcPr>
            <w:tcW w:w="2926" w:type="dxa"/>
          </w:tcPr>
          <w:p w:rsidR="0051184D" w:rsidRPr="004B7628" w:rsidRDefault="0051184D"/>
        </w:tc>
      </w:tr>
      <w:tr w:rsidR="00577098" w:rsidRPr="00577098" w:rsidTr="00E95FCC">
        <w:trPr>
          <w:trHeight w:val="462"/>
        </w:trPr>
        <w:tc>
          <w:tcPr>
            <w:tcW w:w="0" w:type="auto"/>
            <w:shd w:val="clear" w:color="auto" w:fill="D9D9D9" w:themeFill="background1" w:themeFillShade="D9"/>
          </w:tcPr>
          <w:p w:rsidR="00577098" w:rsidRPr="00577098" w:rsidRDefault="00577098" w:rsidP="00577098">
            <w:pPr>
              <w:jc w:val="center"/>
              <w:rPr>
                <w:b/>
                <w:color w:val="231F20"/>
              </w:rPr>
            </w:pPr>
          </w:p>
          <w:p w:rsidR="00577098" w:rsidRPr="00577098" w:rsidRDefault="00577098" w:rsidP="00577098">
            <w:pPr>
              <w:jc w:val="center"/>
              <w:rPr>
                <w:b/>
                <w:color w:val="231F20"/>
              </w:rPr>
            </w:pPr>
            <w:r w:rsidRPr="00577098">
              <w:rPr>
                <w:b/>
                <w:color w:val="231F20"/>
              </w:rPr>
              <w:t>Documentos a verificar</w:t>
            </w:r>
          </w:p>
          <w:p w:rsidR="00577098" w:rsidRPr="00577098" w:rsidRDefault="00577098" w:rsidP="00577098">
            <w:pPr>
              <w:jc w:val="center"/>
              <w:rPr>
                <w:b/>
                <w:color w:val="231F20"/>
              </w:rPr>
            </w:pPr>
          </w:p>
        </w:tc>
        <w:tc>
          <w:tcPr>
            <w:tcW w:w="0" w:type="auto"/>
            <w:shd w:val="clear" w:color="auto" w:fill="D9D9D9" w:themeFill="background1" w:themeFillShade="D9"/>
            <w:vAlign w:val="center"/>
          </w:tcPr>
          <w:p w:rsidR="00577098" w:rsidRPr="00577098" w:rsidRDefault="00577098" w:rsidP="00577098">
            <w:pPr>
              <w:jc w:val="center"/>
              <w:rPr>
                <w:rFonts w:cs="Times New Roman"/>
                <w:b/>
              </w:rPr>
            </w:pPr>
            <w:r w:rsidRPr="00577098">
              <w:rPr>
                <w:rFonts w:cs="Times New Roman"/>
                <w:b/>
              </w:rPr>
              <w:t>Cumple</w:t>
            </w:r>
          </w:p>
        </w:tc>
        <w:tc>
          <w:tcPr>
            <w:tcW w:w="0" w:type="auto"/>
            <w:shd w:val="clear" w:color="auto" w:fill="D9D9D9" w:themeFill="background1" w:themeFillShade="D9"/>
            <w:vAlign w:val="center"/>
          </w:tcPr>
          <w:p w:rsidR="00577098" w:rsidRPr="00577098" w:rsidRDefault="00577098" w:rsidP="00577098">
            <w:pPr>
              <w:jc w:val="center"/>
              <w:rPr>
                <w:rFonts w:cs="Times New Roman"/>
                <w:b/>
              </w:rPr>
            </w:pPr>
            <w:r w:rsidRPr="00577098">
              <w:rPr>
                <w:rFonts w:cs="Times New Roman"/>
                <w:b/>
              </w:rPr>
              <w:t>No Cumple</w:t>
            </w:r>
          </w:p>
        </w:tc>
        <w:tc>
          <w:tcPr>
            <w:tcW w:w="2926" w:type="dxa"/>
            <w:shd w:val="clear" w:color="auto" w:fill="D9D9D9" w:themeFill="background1" w:themeFillShade="D9"/>
            <w:vAlign w:val="center"/>
          </w:tcPr>
          <w:p w:rsidR="00577098" w:rsidRPr="00577098" w:rsidRDefault="00577098" w:rsidP="00577098">
            <w:pPr>
              <w:jc w:val="center"/>
              <w:rPr>
                <w:rFonts w:cs="Times New Roman"/>
                <w:b/>
              </w:rPr>
            </w:pPr>
            <w:r w:rsidRPr="00577098">
              <w:rPr>
                <w:rFonts w:cs="Times New Roman"/>
                <w:b/>
              </w:rPr>
              <w:t>Observaciones</w:t>
            </w:r>
          </w:p>
        </w:tc>
      </w:tr>
      <w:tr w:rsidR="00577098" w:rsidRPr="004B7628" w:rsidTr="0029607D">
        <w:trPr>
          <w:trHeight w:val="770"/>
        </w:trPr>
        <w:tc>
          <w:tcPr>
            <w:tcW w:w="0" w:type="auto"/>
          </w:tcPr>
          <w:p w:rsidR="00577098" w:rsidRPr="004B7628" w:rsidRDefault="00577098" w:rsidP="00577098">
            <w:pPr>
              <w:rPr>
                <w:color w:val="231F20"/>
              </w:rPr>
            </w:pPr>
            <w:r w:rsidRPr="00A26149">
              <w:rPr>
                <w:color w:val="231F20"/>
                <w:highlight w:val="yellow"/>
              </w:rPr>
              <w:t>Manual de organización y procedimientos del hospital.</w:t>
            </w:r>
            <w:r w:rsidRPr="004B7628">
              <w:rPr>
                <w:color w:val="231F20"/>
              </w:rPr>
              <w:br/>
            </w:r>
          </w:p>
        </w:tc>
        <w:tc>
          <w:tcPr>
            <w:tcW w:w="0" w:type="auto"/>
          </w:tcPr>
          <w:p w:rsidR="00577098" w:rsidRPr="004B7628" w:rsidRDefault="00577098" w:rsidP="00577098"/>
        </w:tc>
        <w:tc>
          <w:tcPr>
            <w:tcW w:w="0" w:type="auto"/>
          </w:tcPr>
          <w:p w:rsidR="00577098" w:rsidRPr="004B7628" w:rsidRDefault="00577098" w:rsidP="00577098"/>
        </w:tc>
        <w:tc>
          <w:tcPr>
            <w:tcW w:w="2926" w:type="dxa"/>
          </w:tcPr>
          <w:p w:rsidR="00577098" w:rsidRPr="004B7628" w:rsidRDefault="00577098" w:rsidP="00577098"/>
        </w:tc>
      </w:tr>
      <w:tr w:rsidR="00577098" w:rsidRPr="004B7628" w:rsidTr="0029607D">
        <w:trPr>
          <w:trHeight w:val="770"/>
        </w:trPr>
        <w:tc>
          <w:tcPr>
            <w:tcW w:w="0" w:type="auto"/>
          </w:tcPr>
          <w:p w:rsidR="00577098" w:rsidRPr="004B7628" w:rsidRDefault="00577098" w:rsidP="00577098">
            <w:pPr>
              <w:rPr>
                <w:color w:val="231F20"/>
              </w:rPr>
            </w:pPr>
            <w:r w:rsidRPr="00A26149">
              <w:rPr>
                <w:color w:val="231F20"/>
                <w:highlight w:val="yellow"/>
              </w:rPr>
              <w:t>Sistema documentado para identificación inequívoca.</w:t>
            </w:r>
          </w:p>
        </w:tc>
        <w:tc>
          <w:tcPr>
            <w:tcW w:w="0" w:type="auto"/>
          </w:tcPr>
          <w:p w:rsidR="00577098" w:rsidRPr="004B7628" w:rsidRDefault="00577098" w:rsidP="00577098"/>
        </w:tc>
        <w:tc>
          <w:tcPr>
            <w:tcW w:w="0" w:type="auto"/>
          </w:tcPr>
          <w:p w:rsidR="00577098" w:rsidRPr="004B7628" w:rsidRDefault="00577098" w:rsidP="00577098"/>
        </w:tc>
        <w:tc>
          <w:tcPr>
            <w:tcW w:w="2926" w:type="dxa"/>
          </w:tcPr>
          <w:p w:rsidR="00577098" w:rsidRPr="004B7628" w:rsidRDefault="00577098" w:rsidP="00577098"/>
        </w:tc>
      </w:tr>
      <w:tr w:rsidR="00577098" w:rsidRPr="004B7628" w:rsidTr="0029607D">
        <w:trPr>
          <w:trHeight w:val="770"/>
        </w:trPr>
        <w:tc>
          <w:tcPr>
            <w:tcW w:w="0" w:type="auto"/>
          </w:tcPr>
          <w:p w:rsidR="00577098" w:rsidRPr="004B7628" w:rsidRDefault="00577098" w:rsidP="00577098">
            <w:pPr>
              <w:rPr>
                <w:color w:val="231F20"/>
              </w:rPr>
            </w:pPr>
            <w:r w:rsidRPr="004B7628">
              <w:rPr>
                <w:color w:val="231F20"/>
              </w:rPr>
              <w:t>Manual de procedimientos para registros y estadísticas de salud.</w:t>
            </w:r>
          </w:p>
        </w:tc>
        <w:tc>
          <w:tcPr>
            <w:tcW w:w="0" w:type="auto"/>
          </w:tcPr>
          <w:p w:rsidR="00577098" w:rsidRPr="004B7628" w:rsidRDefault="00577098" w:rsidP="00577098"/>
        </w:tc>
        <w:tc>
          <w:tcPr>
            <w:tcW w:w="0" w:type="auto"/>
          </w:tcPr>
          <w:p w:rsidR="00577098" w:rsidRPr="004B7628" w:rsidRDefault="00577098" w:rsidP="00577098"/>
        </w:tc>
        <w:tc>
          <w:tcPr>
            <w:tcW w:w="2926" w:type="dxa"/>
          </w:tcPr>
          <w:p w:rsidR="00577098" w:rsidRPr="004B7628" w:rsidRDefault="00577098" w:rsidP="00577098"/>
        </w:tc>
      </w:tr>
    </w:tbl>
    <w:p w:rsidR="00031C4D" w:rsidRPr="004B7628" w:rsidRDefault="00031C4D"/>
    <w:p w:rsidR="00031C4D" w:rsidRPr="004B7628" w:rsidRDefault="00031C4D">
      <w:r w:rsidRPr="004B7628">
        <w:br w:type="page"/>
      </w:r>
    </w:p>
    <w:p w:rsidR="00031C4D" w:rsidRPr="004B7628" w:rsidRDefault="00031C4D">
      <w:pPr>
        <w:rPr>
          <w:b/>
          <w:bCs/>
          <w:color w:val="231F20"/>
          <w:sz w:val="32"/>
          <w:szCs w:val="32"/>
        </w:rPr>
      </w:pPr>
    </w:p>
    <w:p w:rsidR="0051184D" w:rsidRDefault="00031C4D" w:rsidP="005B1E0B">
      <w:pPr>
        <w:pStyle w:val="Ttulo1"/>
        <w:rPr>
          <w:rFonts w:asciiTheme="minorHAnsi" w:hAnsiTheme="minorHAnsi"/>
          <w:color w:val="000000" w:themeColor="text1"/>
        </w:rPr>
      </w:pPr>
      <w:r w:rsidRPr="0029607D">
        <w:rPr>
          <w:rFonts w:asciiTheme="minorHAnsi" w:hAnsiTheme="minorHAnsi"/>
          <w:color w:val="000000" w:themeColor="text1"/>
        </w:rPr>
        <w:t>ASP-02 Admisión y registro de pacientes en el hospital.</w:t>
      </w:r>
    </w:p>
    <w:p w:rsidR="00577098" w:rsidRPr="00577098" w:rsidRDefault="00577098" w:rsidP="00577098">
      <w:pPr>
        <w:rPr>
          <w:sz w:val="2"/>
        </w:rPr>
      </w:pPr>
    </w:p>
    <w:tbl>
      <w:tblPr>
        <w:tblStyle w:val="Tablaconcuadrcula"/>
        <w:tblW w:w="9606" w:type="dxa"/>
        <w:tblLook w:val="04A0"/>
      </w:tblPr>
      <w:tblGrid>
        <w:gridCol w:w="5321"/>
        <w:gridCol w:w="913"/>
        <w:gridCol w:w="961"/>
        <w:gridCol w:w="2411"/>
      </w:tblGrid>
      <w:tr w:rsidR="00031C4D" w:rsidRPr="00577098" w:rsidTr="00577098">
        <w:tc>
          <w:tcPr>
            <w:tcW w:w="0" w:type="auto"/>
            <w:shd w:val="clear" w:color="auto" w:fill="D9D9D9" w:themeFill="background1" w:themeFillShade="D9"/>
            <w:vAlign w:val="center"/>
          </w:tcPr>
          <w:p w:rsidR="00031C4D" w:rsidRPr="00577098" w:rsidRDefault="00031C4D" w:rsidP="00577098">
            <w:pPr>
              <w:jc w:val="center"/>
              <w:rPr>
                <w:b/>
                <w:bCs/>
                <w:color w:val="231F20"/>
                <w:sz w:val="32"/>
                <w:szCs w:val="32"/>
              </w:rPr>
            </w:pPr>
            <w:r w:rsidRPr="00577098">
              <w:rPr>
                <w:b/>
                <w:color w:val="231F20"/>
              </w:rPr>
              <w:t>Elementos a evaluar:</w:t>
            </w:r>
          </w:p>
        </w:tc>
        <w:tc>
          <w:tcPr>
            <w:tcW w:w="0" w:type="auto"/>
            <w:shd w:val="clear" w:color="auto" w:fill="D9D9D9" w:themeFill="background1" w:themeFillShade="D9"/>
            <w:vAlign w:val="center"/>
          </w:tcPr>
          <w:p w:rsidR="00031C4D" w:rsidRPr="00577098" w:rsidRDefault="00031C4D" w:rsidP="00577098">
            <w:pPr>
              <w:jc w:val="center"/>
              <w:rPr>
                <w:b/>
                <w:bCs/>
                <w:color w:val="231F20"/>
                <w:sz w:val="32"/>
                <w:szCs w:val="32"/>
              </w:rPr>
            </w:pPr>
            <w:r w:rsidRPr="00577098">
              <w:rPr>
                <w:rFonts w:cs="Times New Roman"/>
                <w:b/>
              </w:rPr>
              <w:t>Cumple</w:t>
            </w:r>
          </w:p>
        </w:tc>
        <w:tc>
          <w:tcPr>
            <w:tcW w:w="0" w:type="auto"/>
            <w:shd w:val="clear" w:color="auto" w:fill="D9D9D9" w:themeFill="background1" w:themeFillShade="D9"/>
            <w:vAlign w:val="center"/>
          </w:tcPr>
          <w:p w:rsidR="00031C4D" w:rsidRPr="00577098" w:rsidRDefault="006B5DEF" w:rsidP="00577098">
            <w:pPr>
              <w:jc w:val="center"/>
              <w:rPr>
                <w:b/>
                <w:bCs/>
                <w:color w:val="231F20"/>
                <w:sz w:val="32"/>
                <w:szCs w:val="32"/>
              </w:rPr>
            </w:pPr>
            <w:r w:rsidRPr="00577098">
              <w:rPr>
                <w:rFonts w:cs="Times New Roman"/>
                <w:b/>
              </w:rPr>
              <w:t>No Cumple</w:t>
            </w:r>
          </w:p>
        </w:tc>
        <w:tc>
          <w:tcPr>
            <w:tcW w:w="2411" w:type="dxa"/>
            <w:shd w:val="clear" w:color="auto" w:fill="D9D9D9" w:themeFill="background1" w:themeFillShade="D9"/>
            <w:vAlign w:val="center"/>
          </w:tcPr>
          <w:p w:rsidR="00031C4D" w:rsidRPr="00577098" w:rsidRDefault="006B5DEF" w:rsidP="00577098">
            <w:pPr>
              <w:jc w:val="center"/>
              <w:rPr>
                <w:b/>
                <w:bCs/>
                <w:color w:val="231F20"/>
                <w:sz w:val="32"/>
                <w:szCs w:val="32"/>
              </w:rPr>
            </w:pPr>
            <w:r w:rsidRPr="00577098">
              <w:rPr>
                <w:rFonts w:cs="Times New Roman"/>
                <w:b/>
              </w:rPr>
              <w:t>Observaciones</w:t>
            </w:r>
          </w:p>
        </w:tc>
      </w:tr>
      <w:tr w:rsidR="00031C4D" w:rsidRPr="004B7628" w:rsidTr="000164E3">
        <w:tc>
          <w:tcPr>
            <w:tcW w:w="0" w:type="auto"/>
          </w:tcPr>
          <w:p w:rsidR="00031C4D" w:rsidRPr="004B7628" w:rsidRDefault="00471ACE">
            <w:pPr>
              <w:rPr>
                <w:b/>
                <w:bCs/>
                <w:color w:val="231F20"/>
                <w:sz w:val="32"/>
                <w:szCs w:val="32"/>
              </w:rPr>
            </w:pPr>
            <w:r w:rsidRPr="004B7628">
              <w:rPr>
                <w:color w:val="231F20"/>
              </w:rPr>
              <w:t>El proceso de registros de admisión a hospitalizados, los de atención de urgencias</w:t>
            </w:r>
            <w:r w:rsidRPr="004B7628">
              <w:rPr>
                <w:color w:val="231F20"/>
              </w:rPr>
              <w:br/>
              <w:t>y servicios ambulatorios cumple con lo establecido.</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471ACE">
            <w:pPr>
              <w:rPr>
                <w:b/>
                <w:bCs/>
                <w:color w:val="231F20"/>
                <w:sz w:val="32"/>
                <w:szCs w:val="32"/>
              </w:rPr>
            </w:pPr>
            <w:r w:rsidRPr="004B7628">
              <w:rPr>
                <w:color w:val="231F20"/>
              </w:rPr>
              <w:t>Existe un proceso de ingreso directo desde el servicio de emergencia.</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471ACE">
            <w:pPr>
              <w:rPr>
                <w:b/>
                <w:bCs/>
                <w:color w:val="231F20"/>
                <w:sz w:val="32"/>
                <w:szCs w:val="32"/>
              </w:rPr>
            </w:pPr>
            <w:r w:rsidRPr="004B7628">
              <w:rPr>
                <w:color w:val="231F20"/>
              </w:rPr>
              <w:t>El proceso de registro de pacientes que permane</w:t>
            </w:r>
            <w:r w:rsidR="0021648C" w:rsidRPr="004B7628">
              <w:rPr>
                <w:color w:val="231F20"/>
              </w:rPr>
              <w:t xml:space="preserve">cen en observación cumple con </w:t>
            </w:r>
            <w:r w:rsidRPr="004B7628">
              <w:rPr>
                <w:color w:val="231F20"/>
              </w:rPr>
              <w:t>lo establecido.</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471ACE">
            <w:pPr>
              <w:rPr>
                <w:b/>
                <w:bCs/>
                <w:color w:val="231F20"/>
                <w:sz w:val="32"/>
                <w:szCs w:val="32"/>
              </w:rPr>
            </w:pPr>
            <w:r w:rsidRPr="004B7628">
              <w:rPr>
                <w:color w:val="231F20"/>
              </w:rPr>
              <w:t>Se priorizan, en el momento de admisión para hospitalización, los casos de emergencia y los pacientes que necesitan cuidados especiales según la valoración  médica en el momento de ingreso y se selecciona el servicio más adecuado para responder a las necesidades.</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E51527">
            <w:pPr>
              <w:rPr>
                <w:b/>
                <w:bCs/>
                <w:color w:val="231F20"/>
                <w:sz w:val="32"/>
                <w:szCs w:val="32"/>
              </w:rPr>
            </w:pPr>
            <w:r w:rsidRPr="004B7628">
              <w:rPr>
                <w:color w:val="231F20"/>
              </w:rPr>
              <w:t>Se ofrece al paciente y acompañante la información relacionada con el proceso de atención integral.</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151344">
            <w:pPr>
              <w:rPr>
                <w:b/>
                <w:bCs/>
                <w:color w:val="231F20"/>
                <w:sz w:val="32"/>
                <w:szCs w:val="32"/>
              </w:rPr>
            </w:pPr>
            <w:r w:rsidRPr="00A26149">
              <w:rPr>
                <w:color w:val="231F20"/>
                <w:highlight w:val="yellow"/>
              </w:rPr>
              <w:t>Existe un plan de admisión de pacientes para situaciones especiales.</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151344">
            <w:pPr>
              <w:rPr>
                <w:b/>
                <w:bCs/>
                <w:color w:val="231F20"/>
                <w:sz w:val="32"/>
                <w:szCs w:val="32"/>
              </w:rPr>
            </w:pPr>
            <w:r w:rsidRPr="00A26149">
              <w:rPr>
                <w:color w:val="231F20"/>
                <w:highlight w:val="yellow"/>
              </w:rPr>
              <w:t>Existen criterios de ingreso para los pacientes que demanden asistencia en unidades de atención al grave.</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151344">
            <w:pPr>
              <w:rPr>
                <w:b/>
                <w:bCs/>
                <w:color w:val="231F20"/>
                <w:sz w:val="32"/>
                <w:szCs w:val="32"/>
              </w:rPr>
            </w:pPr>
            <w:r w:rsidRPr="004B7628">
              <w:rPr>
                <w:color w:val="231F20"/>
              </w:rPr>
              <w:t>Se cumple con lo establecido en todos los servicios ambulatorios del hospital.</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151344">
            <w:pPr>
              <w:rPr>
                <w:b/>
                <w:bCs/>
                <w:color w:val="231F20"/>
                <w:sz w:val="32"/>
                <w:szCs w:val="32"/>
              </w:rPr>
            </w:pPr>
            <w:r w:rsidRPr="004B7628">
              <w:rPr>
                <w:color w:val="231F20"/>
              </w:rPr>
              <w:t>En la consulta externa del hospital se prioriza la oferta de turnos para casos nuevos.</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151344">
            <w:pPr>
              <w:rPr>
                <w:b/>
                <w:bCs/>
                <w:color w:val="231F20"/>
                <w:sz w:val="32"/>
                <w:szCs w:val="32"/>
              </w:rPr>
            </w:pPr>
            <w:r w:rsidRPr="004B7628">
              <w:rPr>
                <w:color w:val="231F20"/>
              </w:rPr>
              <w:t>Se garantiza la oferta de turnos para todo el año en los servicios ambulatorios.</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151344">
            <w:pPr>
              <w:rPr>
                <w:b/>
                <w:bCs/>
                <w:color w:val="231F20"/>
                <w:sz w:val="32"/>
                <w:szCs w:val="32"/>
              </w:rPr>
            </w:pPr>
            <w:r w:rsidRPr="004B7628">
              <w:rPr>
                <w:color w:val="231F20"/>
              </w:rPr>
              <w:t>Están priorizadas las consultas especializadas y por equipos multidisciplinarios.</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151344">
            <w:pPr>
              <w:rPr>
                <w:b/>
                <w:bCs/>
                <w:color w:val="231F20"/>
                <w:sz w:val="32"/>
                <w:szCs w:val="32"/>
              </w:rPr>
            </w:pPr>
            <w:r w:rsidRPr="004B7628">
              <w:rPr>
                <w:color w:val="231F20"/>
              </w:rPr>
              <w:t>Se cumple con lo establecido para los registros primarios en urgencias, servicios ambulatorios y en admisión de pacientes para hospitalización.</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C11438">
            <w:pPr>
              <w:rPr>
                <w:b/>
                <w:bCs/>
                <w:color w:val="231F20"/>
                <w:sz w:val="32"/>
                <w:szCs w:val="32"/>
              </w:rPr>
            </w:pPr>
            <w:r w:rsidRPr="004B7628">
              <w:rPr>
                <w:color w:val="231F20"/>
              </w:rPr>
              <w:t>Están nombrados los jefes de servicios de urgencias, consulta externa o servicios ambulatorios y de admisión.</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C11438">
            <w:pPr>
              <w:rPr>
                <w:b/>
                <w:bCs/>
                <w:color w:val="231F20"/>
                <w:sz w:val="32"/>
                <w:szCs w:val="32"/>
              </w:rPr>
            </w:pPr>
            <w:r w:rsidRPr="004B7628">
              <w:rPr>
                <w:color w:val="231F20"/>
              </w:rPr>
              <w:t>Existe en Admisión un mecanismo para el control de camas.</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C11438">
            <w:pPr>
              <w:rPr>
                <w:b/>
                <w:bCs/>
                <w:color w:val="231F20"/>
                <w:sz w:val="32"/>
                <w:szCs w:val="32"/>
              </w:rPr>
            </w:pPr>
            <w:r w:rsidRPr="004B7628">
              <w:rPr>
                <w:color w:val="231F20"/>
              </w:rPr>
              <w:t>Existen adecuadas condiciones de los locales donde se realiza la consulta externa.</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C11438">
            <w:pPr>
              <w:rPr>
                <w:b/>
                <w:bCs/>
                <w:color w:val="231F20"/>
                <w:sz w:val="32"/>
                <w:szCs w:val="32"/>
              </w:rPr>
            </w:pPr>
            <w:r w:rsidRPr="004B7628">
              <w:rPr>
                <w:color w:val="231F20"/>
              </w:rPr>
              <w:t>Se utiliza en consulta externa la programación de turnos de forma escalonada, así como programación anual.</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C11438">
            <w:pPr>
              <w:rPr>
                <w:b/>
                <w:bCs/>
                <w:color w:val="231F20"/>
                <w:sz w:val="32"/>
                <w:szCs w:val="32"/>
              </w:rPr>
            </w:pPr>
            <w:r w:rsidRPr="004B7628">
              <w:rPr>
                <w:color w:val="231F20"/>
              </w:rPr>
              <w:t>Existen posibilidades de acceso desde el primer nivel de atención al sistema de oferta de turnos en consulta externa.</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031C4D" w:rsidRPr="004B7628" w:rsidRDefault="00C11438">
            <w:pPr>
              <w:rPr>
                <w:b/>
                <w:bCs/>
                <w:color w:val="231F20"/>
                <w:sz w:val="32"/>
                <w:szCs w:val="32"/>
              </w:rPr>
            </w:pPr>
            <w:r w:rsidRPr="004B7628">
              <w:rPr>
                <w:color w:val="231F20"/>
              </w:rPr>
              <w:t>Existen consultas de seguimiento a pacientes egresados.</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577098" w:rsidRPr="004B7628" w:rsidRDefault="00C11438" w:rsidP="00577098">
            <w:pPr>
              <w:rPr>
                <w:b/>
                <w:bCs/>
                <w:color w:val="231F20"/>
                <w:sz w:val="32"/>
                <w:szCs w:val="32"/>
              </w:rPr>
            </w:pPr>
            <w:r w:rsidRPr="004B7628">
              <w:rPr>
                <w:color w:val="231F20"/>
              </w:rPr>
              <w:t xml:space="preserve">Existe </w:t>
            </w:r>
            <w:r w:rsidRPr="00A26149">
              <w:rPr>
                <w:color w:val="231F20"/>
                <w:highlight w:val="yellow"/>
              </w:rPr>
              <w:t>adecuada calidad del registro en las hojas de cargo</w:t>
            </w:r>
            <w:r w:rsidRPr="004B7628">
              <w:rPr>
                <w:color w:val="231F20"/>
              </w:rPr>
              <w:t xml:space="preserve"> en consulta externa y en Urgencias.</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031C4D" w:rsidRPr="004B7628" w:rsidTr="000164E3">
        <w:tc>
          <w:tcPr>
            <w:tcW w:w="0" w:type="auto"/>
          </w:tcPr>
          <w:p w:rsidR="009F4361" w:rsidRPr="004B7628" w:rsidRDefault="00DC3724" w:rsidP="00CB6640">
            <w:pPr>
              <w:rPr>
                <w:b/>
                <w:bCs/>
                <w:color w:val="231F20"/>
                <w:sz w:val="32"/>
                <w:szCs w:val="32"/>
              </w:rPr>
            </w:pPr>
            <w:r w:rsidRPr="004B7628">
              <w:rPr>
                <w:color w:val="231F20"/>
              </w:rPr>
              <w:t>Existen prácticas especializadas en el área ambulatoria del hospital.</w:t>
            </w:r>
          </w:p>
        </w:tc>
        <w:tc>
          <w:tcPr>
            <w:tcW w:w="0" w:type="auto"/>
          </w:tcPr>
          <w:p w:rsidR="00031C4D" w:rsidRPr="004B7628" w:rsidRDefault="00031C4D">
            <w:pPr>
              <w:rPr>
                <w:b/>
                <w:bCs/>
                <w:color w:val="231F20"/>
                <w:sz w:val="32"/>
                <w:szCs w:val="32"/>
              </w:rPr>
            </w:pPr>
          </w:p>
        </w:tc>
        <w:tc>
          <w:tcPr>
            <w:tcW w:w="0" w:type="auto"/>
          </w:tcPr>
          <w:p w:rsidR="00031C4D" w:rsidRPr="004B7628" w:rsidRDefault="00031C4D">
            <w:pPr>
              <w:rPr>
                <w:b/>
                <w:bCs/>
                <w:color w:val="231F20"/>
                <w:sz w:val="32"/>
                <w:szCs w:val="32"/>
              </w:rPr>
            </w:pPr>
          </w:p>
        </w:tc>
        <w:tc>
          <w:tcPr>
            <w:tcW w:w="2411" w:type="dxa"/>
          </w:tcPr>
          <w:p w:rsidR="00031C4D" w:rsidRPr="004B7628" w:rsidRDefault="00031C4D">
            <w:pPr>
              <w:rPr>
                <w:b/>
                <w:bCs/>
                <w:color w:val="231F20"/>
                <w:sz w:val="32"/>
                <w:szCs w:val="32"/>
              </w:rPr>
            </w:pPr>
          </w:p>
        </w:tc>
      </w:tr>
      <w:tr w:rsidR="00CB6640" w:rsidRPr="00577098" w:rsidTr="00CB6640">
        <w:tc>
          <w:tcPr>
            <w:tcW w:w="0" w:type="auto"/>
            <w:shd w:val="clear" w:color="auto" w:fill="FFFFFF" w:themeFill="background1"/>
            <w:vAlign w:val="center"/>
          </w:tcPr>
          <w:p w:rsidR="00CB6640" w:rsidRDefault="00CB6640" w:rsidP="00577098">
            <w:pPr>
              <w:jc w:val="center"/>
              <w:rPr>
                <w:b/>
                <w:color w:val="231F20"/>
              </w:rPr>
            </w:pPr>
          </w:p>
          <w:p w:rsidR="00CB6640" w:rsidRDefault="00CB6640" w:rsidP="00577098">
            <w:pPr>
              <w:jc w:val="center"/>
              <w:rPr>
                <w:b/>
                <w:color w:val="231F20"/>
              </w:rPr>
            </w:pPr>
          </w:p>
          <w:p w:rsidR="00CB6640" w:rsidRPr="00577098" w:rsidRDefault="00CB6640" w:rsidP="00577098">
            <w:pPr>
              <w:jc w:val="center"/>
              <w:rPr>
                <w:b/>
                <w:color w:val="231F20"/>
              </w:rPr>
            </w:pPr>
          </w:p>
        </w:tc>
        <w:tc>
          <w:tcPr>
            <w:tcW w:w="0" w:type="auto"/>
            <w:shd w:val="clear" w:color="auto" w:fill="FFFFFF" w:themeFill="background1"/>
            <w:vAlign w:val="center"/>
          </w:tcPr>
          <w:p w:rsidR="00CB6640" w:rsidRPr="00577098" w:rsidRDefault="00CB6640" w:rsidP="00577098">
            <w:pPr>
              <w:jc w:val="center"/>
              <w:rPr>
                <w:b/>
              </w:rPr>
            </w:pPr>
          </w:p>
        </w:tc>
        <w:tc>
          <w:tcPr>
            <w:tcW w:w="0" w:type="auto"/>
            <w:shd w:val="clear" w:color="auto" w:fill="FFFFFF" w:themeFill="background1"/>
            <w:vAlign w:val="center"/>
          </w:tcPr>
          <w:p w:rsidR="00CB6640" w:rsidRPr="00577098" w:rsidRDefault="00CB6640" w:rsidP="00577098">
            <w:pPr>
              <w:jc w:val="center"/>
              <w:rPr>
                <w:b/>
              </w:rPr>
            </w:pPr>
          </w:p>
        </w:tc>
        <w:tc>
          <w:tcPr>
            <w:tcW w:w="2411" w:type="dxa"/>
            <w:shd w:val="clear" w:color="auto" w:fill="FFFFFF" w:themeFill="background1"/>
            <w:vAlign w:val="center"/>
          </w:tcPr>
          <w:p w:rsidR="00CB6640" w:rsidRPr="00577098" w:rsidRDefault="00CB6640" w:rsidP="00577098">
            <w:pPr>
              <w:jc w:val="center"/>
              <w:rPr>
                <w:b/>
              </w:rPr>
            </w:pPr>
          </w:p>
        </w:tc>
      </w:tr>
      <w:tr w:rsidR="009F4361" w:rsidRPr="00577098" w:rsidTr="00577098">
        <w:tc>
          <w:tcPr>
            <w:tcW w:w="0" w:type="auto"/>
            <w:shd w:val="clear" w:color="auto" w:fill="D9D9D9" w:themeFill="background1" w:themeFillShade="D9"/>
            <w:vAlign w:val="center"/>
          </w:tcPr>
          <w:p w:rsidR="009F4361" w:rsidRPr="00577098" w:rsidRDefault="009F4361" w:rsidP="00577098">
            <w:pPr>
              <w:jc w:val="center"/>
              <w:rPr>
                <w:b/>
                <w:bCs/>
                <w:color w:val="231F20"/>
                <w:sz w:val="32"/>
                <w:szCs w:val="32"/>
              </w:rPr>
            </w:pPr>
            <w:r w:rsidRPr="00577098">
              <w:rPr>
                <w:b/>
                <w:color w:val="231F20"/>
              </w:rPr>
              <w:t>Documentos a verificar:</w:t>
            </w:r>
          </w:p>
        </w:tc>
        <w:tc>
          <w:tcPr>
            <w:tcW w:w="0" w:type="auto"/>
            <w:shd w:val="clear" w:color="auto" w:fill="D9D9D9" w:themeFill="background1" w:themeFillShade="D9"/>
            <w:vAlign w:val="center"/>
          </w:tcPr>
          <w:p w:rsidR="009F4361" w:rsidRPr="00577098" w:rsidRDefault="009F4361" w:rsidP="00577098">
            <w:pPr>
              <w:jc w:val="center"/>
              <w:rPr>
                <w:b/>
              </w:rPr>
            </w:pPr>
            <w:r w:rsidRPr="00577098">
              <w:rPr>
                <w:b/>
              </w:rPr>
              <w:t>Cumple</w:t>
            </w:r>
          </w:p>
        </w:tc>
        <w:tc>
          <w:tcPr>
            <w:tcW w:w="0" w:type="auto"/>
            <w:shd w:val="clear" w:color="auto" w:fill="D9D9D9" w:themeFill="background1" w:themeFillShade="D9"/>
            <w:vAlign w:val="center"/>
          </w:tcPr>
          <w:p w:rsidR="009F4361" w:rsidRPr="00577098" w:rsidRDefault="009F4361" w:rsidP="00577098">
            <w:pPr>
              <w:jc w:val="center"/>
              <w:rPr>
                <w:b/>
              </w:rPr>
            </w:pPr>
            <w:r w:rsidRPr="00577098">
              <w:rPr>
                <w:b/>
              </w:rPr>
              <w:t>No Cumple</w:t>
            </w:r>
          </w:p>
        </w:tc>
        <w:tc>
          <w:tcPr>
            <w:tcW w:w="2411" w:type="dxa"/>
            <w:shd w:val="clear" w:color="auto" w:fill="D9D9D9" w:themeFill="background1" w:themeFillShade="D9"/>
            <w:vAlign w:val="center"/>
          </w:tcPr>
          <w:p w:rsidR="009F4361" w:rsidRPr="00577098" w:rsidRDefault="009F4361" w:rsidP="00577098">
            <w:pPr>
              <w:jc w:val="center"/>
              <w:rPr>
                <w:b/>
              </w:rPr>
            </w:pPr>
            <w:r w:rsidRPr="00577098">
              <w:rPr>
                <w:b/>
              </w:rPr>
              <w:t>Observaciones.</w:t>
            </w:r>
          </w:p>
        </w:tc>
      </w:tr>
      <w:tr w:rsidR="009379FF" w:rsidRPr="004B7628" w:rsidTr="000164E3">
        <w:tc>
          <w:tcPr>
            <w:tcW w:w="0" w:type="auto"/>
          </w:tcPr>
          <w:p w:rsidR="009379FF" w:rsidRDefault="009379FF" w:rsidP="00252FA4">
            <w:pPr>
              <w:rPr>
                <w:color w:val="231F20"/>
              </w:rPr>
            </w:pPr>
            <w:r w:rsidRPr="00A26149">
              <w:rPr>
                <w:color w:val="231F20"/>
                <w:highlight w:val="yellow"/>
              </w:rPr>
              <w:t>Manual de organización y procedimientos.</w:t>
            </w:r>
          </w:p>
          <w:p w:rsidR="009F4361" w:rsidRPr="004B7628" w:rsidRDefault="009F4361" w:rsidP="00252FA4">
            <w:pPr>
              <w:rPr>
                <w:color w:val="231F20"/>
              </w:rPr>
            </w:pPr>
          </w:p>
        </w:tc>
        <w:tc>
          <w:tcPr>
            <w:tcW w:w="0" w:type="auto"/>
          </w:tcPr>
          <w:p w:rsidR="009379FF" w:rsidRPr="004B7628" w:rsidRDefault="009379FF">
            <w:pPr>
              <w:rPr>
                <w:b/>
                <w:bCs/>
                <w:color w:val="231F20"/>
                <w:sz w:val="32"/>
                <w:szCs w:val="32"/>
              </w:rPr>
            </w:pPr>
          </w:p>
        </w:tc>
        <w:tc>
          <w:tcPr>
            <w:tcW w:w="0" w:type="auto"/>
          </w:tcPr>
          <w:p w:rsidR="009379FF" w:rsidRPr="004B7628" w:rsidRDefault="009379FF">
            <w:pPr>
              <w:rPr>
                <w:b/>
                <w:bCs/>
                <w:color w:val="231F20"/>
                <w:sz w:val="32"/>
                <w:szCs w:val="32"/>
              </w:rPr>
            </w:pPr>
          </w:p>
        </w:tc>
        <w:tc>
          <w:tcPr>
            <w:tcW w:w="2411" w:type="dxa"/>
          </w:tcPr>
          <w:p w:rsidR="009379FF" w:rsidRPr="004B7628" w:rsidRDefault="009379FF">
            <w:pPr>
              <w:rPr>
                <w:b/>
                <w:bCs/>
                <w:color w:val="231F20"/>
                <w:sz w:val="32"/>
                <w:szCs w:val="32"/>
              </w:rPr>
            </w:pPr>
          </w:p>
        </w:tc>
      </w:tr>
      <w:tr w:rsidR="009379FF" w:rsidRPr="004B7628" w:rsidTr="000164E3">
        <w:tc>
          <w:tcPr>
            <w:tcW w:w="0" w:type="auto"/>
          </w:tcPr>
          <w:p w:rsidR="009379FF" w:rsidRDefault="003F085E" w:rsidP="003F085E">
            <w:pPr>
              <w:rPr>
                <w:color w:val="231F20"/>
              </w:rPr>
            </w:pPr>
            <w:r w:rsidRPr="00A26149">
              <w:rPr>
                <w:color w:val="231F20"/>
                <w:highlight w:val="yellow"/>
              </w:rPr>
              <w:t>Manual de procedimientos para registros médicos y estadísticas de salud.</w:t>
            </w:r>
          </w:p>
          <w:p w:rsidR="009F4361" w:rsidRPr="004B7628" w:rsidRDefault="009F4361" w:rsidP="003F085E">
            <w:pPr>
              <w:rPr>
                <w:color w:val="231F20"/>
              </w:rPr>
            </w:pPr>
          </w:p>
        </w:tc>
        <w:tc>
          <w:tcPr>
            <w:tcW w:w="0" w:type="auto"/>
          </w:tcPr>
          <w:p w:rsidR="009379FF" w:rsidRPr="004B7628" w:rsidRDefault="009379FF">
            <w:pPr>
              <w:rPr>
                <w:b/>
                <w:bCs/>
                <w:color w:val="231F20"/>
                <w:sz w:val="32"/>
                <w:szCs w:val="32"/>
              </w:rPr>
            </w:pPr>
          </w:p>
        </w:tc>
        <w:tc>
          <w:tcPr>
            <w:tcW w:w="0" w:type="auto"/>
          </w:tcPr>
          <w:p w:rsidR="009379FF" w:rsidRPr="004B7628" w:rsidRDefault="009379FF">
            <w:pPr>
              <w:rPr>
                <w:b/>
                <w:bCs/>
                <w:color w:val="231F20"/>
                <w:sz w:val="32"/>
                <w:szCs w:val="32"/>
              </w:rPr>
            </w:pPr>
          </w:p>
        </w:tc>
        <w:tc>
          <w:tcPr>
            <w:tcW w:w="2411" w:type="dxa"/>
          </w:tcPr>
          <w:p w:rsidR="009379FF" w:rsidRPr="004B7628" w:rsidRDefault="009379FF">
            <w:pPr>
              <w:rPr>
                <w:b/>
                <w:bCs/>
                <w:color w:val="231F20"/>
                <w:sz w:val="32"/>
                <w:szCs w:val="32"/>
              </w:rPr>
            </w:pPr>
          </w:p>
        </w:tc>
      </w:tr>
      <w:tr w:rsidR="009379FF" w:rsidRPr="004B7628" w:rsidTr="000164E3">
        <w:tc>
          <w:tcPr>
            <w:tcW w:w="0" w:type="auto"/>
          </w:tcPr>
          <w:p w:rsidR="009379FF" w:rsidRDefault="003F085E" w:rsidP="003F085E">
            <w:pPr>
              <w:rPr>
                <w:color w:val="231F20"/>
              </w:rPr>
            </w:pPr>
            <w:r w:rsidRPr="004B7628">
              <w:rPr>
                <w:color w:val="231F20"/>
              </w:rPr>
              <w:t>Registros primarios establecidos en urgencias, servicios ambulatorios y admisión de pacientes.</w:t>
            </w:r>
          </w:p>
          <w:p w:rsidR="009F4361" w:rsidRPr="004B7628" w:rsidRDefault="009F4361" w:rsidP="003F085E">
            <w:pPr>
              <w:rPr>
                <w:color w:val="231F20"/>
              </w:rPr>
            </w:pPr>
          </w:p>
        </w:tc>
        <w:tc>
          <w:tcPr>
            <w:tcW w:w="0" w:type="auto"/>
          </w:tcPr>
          <w:p w:rsidR="009379FF" w:rsidRPr="004B7628" w:rsidRDefault="009379FF">
            <w:pPr>
              <w:rPr>
                <w:b/>
                <w:bCs/>
                <w:color w:val="231F20"/>
                <w:sz w:val="32"/>
                <w:szCs w:val="32"/>
              </w:rPr>
            </w:pPr>
          </w:p>
        </w:tc>
        <w:tc>
          <w:tcPr>
            <w:tcW w:w="0" w:type="auto"/>
          </w:tcPr>
          <w:p w:rsidR="009379FF" w:rsidRPr="004B7628" w:rsidRDefault="009379FF">
            <w:pPr>
              <w:rPr>
                <w:b/>
                <w:bCs/>
                <w:color w:val="231F20"/>
                <w:sz w:val="32"/>
                <w:szCs w:val="32"/>
              </w:rPr>
            </w:pPr>
          </w:p>
        </w:tc>
        <w:tc>
          <w:tcPr>
            <w:tcW w:w="2411" w:type="dxa"/>
          </w:tcPr>
          <w:p w:rsidR="009379FF" w:rsidRPr="004B7628" w:rsidRDefault="009379FF">
            <w:pPr>
              <w:rPr>
                <w:b/>
                <w:bCs/>
                <w:color w:val="231F20"/>
                <w:sz w:val="32"/>
                <w:szCs w:val="32"/>
              </w:rPr>
            </w:pPr>
          </w:p>
        </w:tc>
      </w:tr>
      <w:tr w:rsidR="003F085E" w:rsidRPr="004B7628" w:rsidTr="000164E3">
        <w:tc>
          <w:tcPr>
            <w:tcW w:w="0" w:type="auto"/>
          </w:tcPr>
          <w:p w:rsidR="003F085E" w:rsidRDefault="00784221" w:rsidP="00784221">
            <w:pPr>
              <w:rPr>
                <w:color w:val="231F20"/>
              </w:rPr>
            </w:pPr>
            <w:r w:rsidRPr="004B7628">
              <w:rPr>
                <w:color w:val="231F20"/>
              </w:rPr>
              <w:t>Historias clínicas.</w:t>
            </w:r>
          </w:p>
          <w:p w:rsidR="009F4361" w:rsidRPr="004B7628" w:rsidRDefault="009F4361" w:rsidP="00784221">
            <w:pPr>
              <w:rPr>
                <w:color w:val="231F20"/>
              </w:rPr>
            </w:pPr>
          </w:p>
        </w:tc>
        <w:tc>
          <w:tcPr>
            <w:tcW w:w="0" w:type="auto"/>
          </w:tcPr>
          <w:p w:rsidR="003F085E" w:rsidRPr="004B7628" w:rsidRDefault="003F085E">
            <w:pPr>
              <w:rPr>
                <w:b/>
                <w:bCs/>
                <w:color w:val="231F20"/>
                <w:sz w:val="32"/>
                <w:szCs w:val="32"/>
              </w:rPr>
            </w:pPr>
          </w:p>
        </w:tc>
        <w:tc>
          <w:tcPr>
            <w:tcW w:w="0" w:type="auto"/>
          </w:tcPr>
          <w:p w:rsidR="003F085E" w:rsidRPr="004B7628" w:rsidRDefault="003F085E">
            <w:pPr>
              <w:rPr>
                <w:b/>
                <w:bCs/>
                <w:color w:val="231F20"/>
                <w:sz w:val="32"/>
                <w:szCs w:val="32"/>
              </w:rPr>
            </w:pPr>
          </w:p>
        </w:tc>
        <w:tc>
          <w:tcPr>
            <w:tcW w:w="2411" w:type="dxa"/>
          </w:tcPr>
          <w:p w:rsidR="003F085E" w:rsidRPr="004B7628" w:rsidRDefault="003F085E">
            <w:pPr>
              <w:rPr>
                <w:b/>
                <w:bCs/>
                <w:color w:val="231F20"/>
                <w:sz w:val="32"/>
                <w:szCs w:val="32"/>
              </w:rPr>
            </w:pPr>
          </w:p>
        </w:tc>
      </w:tr>
      <w:tr w:rsidR="003F085E" w:rsidRPr="004B7628" w:rsidTr="000164E3">
        <w:tc>
          <w:tcPr>
            <w:tcW w:w="0" w:type="auto"/>
          </w:tcPr>
          <w:p w:rsidR="003F085E" w:rsidRDefault="00784221" w:rsidP="003F085E">
            <w:pPr>
              <w:rPr>
                <w:color w:val="231F20"/>
              </w:rPr>
            </w:pPr>
            <w:r w:rsidRPr="004B7628">
              <w:rPr>
                <w:color w:val="231F20"/>
              </w:rPr>
              <w:t>Expedientes laborales.</w:t>
            </w:r>
          </w:p>
          <w:p w:rsidR="009F4361" w:rsidRPr="004B7628" w:rsidRDefault="009F4361" w:rsidP="003F085E">
            <w:pPr>
              <w:rPr>
                <w:color w:val="231F20"/>
              </w:rPr>
            </w:pPr>
          </w:p>
        </w:tc>
        <w:tc>
          <w:tcPr>
            <w:tcW w:w="0" w:type="auto"/>
          </w:tcPr>
          <w:p w:rsidR="003F085E" w:rsidRPr="004B7628" w:rsidRDefault="003F085E">
            <w:pPr>
              <w:rPr>
                <w:b/>
                <w:bCs/>
                <w:color w:val="231F20"/>
                <w:sz w:val="32"/>
                <w:szCs w:val="32"/>
              </w:rPr>
            </w:pPr>
          </w:p>
        </w:tc>
        <w:tc>
          <w:tcPr>
            <w:tcW w:w="0" w:type="auto"/>
          </w:tcPr>
          <w:p w:rsidR="003F085E" w:rsidRPr="004B7628" w:rsidRDefault="003F085E">
            <w:pPr>
              <w:rPr>
                <w:b/>
                <w:bCs/>
                <w:color w:val="231F20"/>
                <w:sz w:val="32"/>
                <w:szCs w:val="32"/>
              </w:rPr>
            </w:pPr>
          </w:p>
        </w:tc>
        <w:tc>
          <w:tcPr>
            <w:tcW w:w="2411" w:type="dxa"/>
          </w:tcPr>
          <w:p w:rsidR="003F085E" w:rsidRPr="004B7628" w:rsidRDefault="003F085E">
            <w:pPr>
              <w:rPr>
                <w:b/>
                <w:bCs/>
                <w:color w:val="231F20"/>
                <w:sz w:val="32"/>
                <w:szCs w:val="32"/>
              </w:rPr>
            </w:pPr>
          </w:p>
        </w:tc>
      </w:tr>
      <w:tr w:rsidR="00784221" w:rsidRPr="004B7628" w:rsidTr="000164E3">
        <w:tc>
          <w:tcPr>
            <w:tcW w:w="0" w:type="auto"/>
          </w:tcPr>
          <w:p w:rsidR="00784221" w:rsidRDefault="00784221" w:rsidP="003F085E">
            <w:pPr>
              <w:rPr>
                <w:color w:val="231F20"/>
              </w:rPr>
            </w:pPr>
            <w:r w:rsidRPr="004B7628">
              <w:rPr>
                <w:color w:val="231F20"/>
              </w:rPr>
              <w:t>Resolución de nombramiento.</w:t>
            </w:r>
          </w:p>
          <w:p w:rsidR="009F4361" w:rsidRPr="004B7628" w:rsidRDefault="009F4361" w:rsidP="003F085E">
            <w:pPr>
              <w:rPr>
                <w:color w:val="231F20"/>
              </w:rPr>
            </w:pPr>
          </w:p>
        </w:tc>
        <w:tc>
          <w:tcPr>
            <w:tcW w:w="0" w:type="auto"/>
          </w:tcPr>
          <w:p w:rsidR="00784221" w:rsidRPr="004B7628" w:rsidRDefault="00784221">
            <w:pPr>
              <w:rPr>
                <w:b/>
                <w:bCs/>
                <w:color w:val="231F20"/>
                <w:sz w:val="32"/>
                <w:szCs w:val="32"/>
              </w:rPr>
            </w:pPr>
          </w:p>
        </w:tc>
        <w:tc>
          <w:tcPr>
            <w:tcW w:w="0" w:type="auto"/>
          </w:tcPr>
          <w:p w:rsidR="00784221" w:rsidRPr="004B7628" w:rsidRDefault="00784221">
            <w:pPr>
              <w:rPr>
                <w:b/>
                <w:bCs/>
                <w:color w:val="231F20"/>
                <w:sz w:val="32"/>
                <w:szCs w:val="32"/>
              </w:rPr>
            </w:pPr>
          </w:p>
        </w:tc>
        <w:tc>
          <w:tcPr>
            <w:tcW w:w="2411" w:type="dxa"/>
          </w:tcPr>
          <w:p w:rsidR="00784221" w:rsidRPr="004B7628" w:rsidRDefault="00784221">
            <w:pPr>
              <w:rPr>
                <w:b/>
                <w:bCs/>
                <w:color w:val="231F20"/>
                <w:sz w:val="32"/>
                <w:szCs w:val="32"/>
              </w:rPr>
            </w:pPr>
          </w:p>
        </w:tc>
      </w:tr>
    </w:tbl>
    <w:p w:rsidR="00031C4D" w:rsidRPr="004B7628" w:rsidRDefault="00031C4D">
      <w:pPr>
        <w:rPr>
          <w:b/>
          <w:bCs/>
          <w:color w:val="231F20"/>
          <w:sz w:val="32"/>
          <w:szCs w:val="32"/>
        </w:rPr>
      </w:pPr>
    </w:p>
    <w:p w:rsidR="006B5DEF" w:rsidRPr="004B7628" w:rsidRDefault="006B5DEF">
      <w:r w:rsidRPr="004B7628">
        <w:br w:type="page"/>
      </w:r>
    </w:p>
    <w:p w:rsidR="00635EFE" w:rsidRDefault="00635EFE" w:rsidP="005B1E0B">
      <w:pPr>
        <w:pStyle w:val="Ttulo1"/>
        <w:rPr>
          <w:rFonts w:asciiTheme="minorHAnsi" w:hAnsiTheme="minorHAnsi"/>
          <w:color w:val="000000" w:themeColor="text1"/>
        </w:rPr>
      </w:pPr>
    </w:p>
    <w:p w:rsidR="0021648C" w:rsidRDefault="000E607D" w:rsidP="005B1E0B">
      <w:pPr>
        <w:pStyle w:val="Ttulo1"/>
        <w:rPr>
          <w:rFonts w:asciiTheme="minorHAnsi" w:hAnsiTheme="minorHAnsi"/>
          <w:color w:val="000000" w:themeColor="text1"/>
        </w:rPr>
      </w:pPr>
      <w:r w:rsidRPr="0029607D">
        <w:rPr>
          <w:rFonts w:asciiTheme="minorHAnsi" w:hAnsiTheme="minorHAnsi"/>
          <w:color w:val="000000" w:themeColor="text1"/>
        </w:rPr>
        <w:t>AS</w:t>
      </w:r>
      <w:r w:rsidR="0071363E" w:rsidRPr="0029607D">
        <w:rPr>
          <w:rFonts w:asciiTheme="minorHAnsi" w:hAnsiTheme="minorHAnsi"/>
          <w:color w:val="000000" w:themeColor="text1"/>
        </w:rPr>
        <w:t>P-03 Continuidad de la atención</w:t>
      </w:r>
      <w:r w:rsidRPr="0029607D">
        <w:rPr>
          <w:rFonts w:asciiTheme="minorHAnsi" w:hAnsiTheme="minorHAnsi"/>
          <w:color w:val="000000" w:themeColor="text1"/>
        </w:rPr>
        <w:t>.</w:t>
      </w:r>
    </w:p>
    <w:p w:rsidR="00577098" w:rsidRPr="00577098" w:rsidRDefault="00577098" w:rsidP="00577098"/>
    <w:tbl>
      <w:tblPr>
        <w:tblStyle w:val="Tablaconcuadrcula"/>
        <w:tblW w:w="9606" w:type="dxa"/>
        <w:tblLook w:val="04A0"/>
      </w:tblPr>
      <w:tblGrid>
        <w:gridCol w:w="5330"/>
        <w:gridCol w:w="913"/>
        <w:gridCol w:w="952"/>
        <w:gridCol w:w="2411"/>
      </w:tblGrid>
      <w:tr w:rsidR="006B5DEF" w:rsidRPr="00577098" w:rsidTr="00577098">
        <w:tc>
          <w:tcPr>
            <w:tcW w:w="0" w:type="auto"/>
            <w:shd w:val="clear" w:color="auto" w:fill="D9D9D9" w:themeFill="background1" w:themeFillShade="D9"/>
            <w:vAlign w:val="center"/>
          </w:tcPr>
          <w:p w:rsidR="006B5DEF" w:rsidRPr="00577098" w:rsidRDefault="006B5DEF" w:rsidP="00577098">
            <w:pPr>
              <w:jc w:val="center"/>
              <w:rPr>
                <w:b/>
                <w:bCs/>
                <w:color w:val="231F20"/>
                <w:sz w:val="32"/>
                <w:szCs w:val="32"/>
              </w:rPr>
            </w:pPr>
            <w:r w:rsidRPr="00577098">
              <w:rPr>
                <w:b/>
                <w:color w:val="231F20"/>
              </w:rPr>
              <w:t>Elementos a evaluar</w:t>
            </w:r>
            <w:r w:rsidR="000E607D" w:rsidRPr="00577098">
              <w:rPr>
                <w:b/>
                <w:color w:val="231F20"/>
              </w:rPr>
              <w:t>:</w:t>
            </w:r>
          </w:p>
        </w:tc>
        <w:tc>
          <w:tcPr>
            <w:tcW w:w="0" w:type="auto"/>
            <w:shd w:val="clear" w:color="auto" w:fill="D9D9D9" w:themeFill="background1" w:themeFillShade="D9"/>
            <w:vAlign w:val="center"/>
          </w:tcPr>
          <w:p w:rsidR="006B5DEF" w:rsidRPr="00577098" w:rsidRDefault="006B5DEF" w:rsidP="00577098">
            <w:pPr>
              <w:jc w:val="center"/>
              <w:rPr>
                <w:b/>
                <w:bCs/>
                <w:color w:val="231F20"/>
                <w:sz w:val="32"/>
                <w:szCs w:val="32"/>
              </w:rPr>
            </w:pPr>
            <w:r w:rsidRPr="00577098">
              <w:rPr>
                <w:rFonts w:cs="Times New Roman"/>
                <w:b/>
              </w:rPr>
              <w:t>Cumple</w:t>
            </w:r>
          </w:p>
        </w:tc>
        <w:tc>
          <w:tcPr>
            <w:tcW w:w="0" w:type="auto"/>
            <w:shd w:val="clear" w:color="auto" w:fill="D9D9D9" w:themeFill="background1" w:themeFillShade="D9"/>
            <w:vAlign w:val="center"/>
          </w:tcPr>
          <w:p w:rsidR="006B5DEF" w:rsidRPr="00577098" w:rsidRDefault="006B5DEF" w:rsidP="00577098">
            <w:pPr>
              <w:jc w:val="center"/>
              <w:rPr>
                <w:b/>
                <w:bCs/>
                <w:color w:val="231F20"/>
                <w:sz w:val="32"/>
                <w:szCs w:val="32"/>
              </w:rPr>
            </w:pPr>
            <w:r w:rsidRPr="00577098">
              <w:rPr>
                <w:rFonts w:cs="Times New Roman"/>
                <w:b/>
              </w:rPr>
              <w:t>No Cumple</w:t>
            </w:r>
          </w:p>
        </w:tc>
        <w:tc>
          <w:tcPr>
            <w:tcW w:w="2411" w:type="dxa"/>
            <w:shd w:val="clear" w:color="auto" w:fill="D9D9D9" w:themeFill="background1" w:themeFillShade="D9"/>
            <w:vAlign w:val="center"/>
          </w:tcPr>
          <w:p w:rsidR="006B5DEF" w:rsidRPr="00577098" w:rsidRDefault="006B5DEF" w:rsidP="00577098">
            <w:pPr>
              <w:jc w:val="center"/>
              <w:rPr>
                <w:b/>
                <w:bCs/>
                <w:color w:val="231F20"/>
                <w:sz w:val="32"/>
                <w:szCs w:val="32"/>
              </w:rPr>
            </w:pPr>
            <w:r w:rsidRPr="00577098">
              <w:rPr>
                <w:rFonts w:cs="Times New Roman"/>
                <w:b/>
              </w:rPr>
              <w:t>Observaciones</w:t>
            </w:r>
          </w:p>
        </w:tc>
      </w:tr>
      <w:tr w:rsidR="006B5DEF" w:rsidRPr="004B7628" w:rsidTr="000164E3">
        <w:tc>
          <w:tcPr>
            <w:tcW w:w="0" w:type="auto"/>
          </w:tcPr>
          <w:p w:rsidR="006B5DEF" w:rsidRPr="004B7628" w:rsidRDefault="000E607D" w:rsidP="00B86425">
            <w:pPr>
              <w:rPr>
                <w:b/>
                <w:bCs/>
                <w:color w:val="231F20"/>
                <w:sz w:val="32"/>
                <w:szCs w:val="32"/>
              </w:rPr>
            </w:pPr>
            <w:r w:rsidRPr="004B7628">
              <w:rPr>
                <w:color w:val="231F20"/>
              </w:rPr>
              <w:t>Los jefes de servicios y departamentos disponen e implementan procedimientos que contribuyen a la continuidad y coordinación de la atención.</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0E607D" w:rsidP="00B86425">
            <w:pPr>
              <w:rPr>
                <w:b/>
                <w:bCs/>
                <w:color w:val="231F20"/>
                <w:sz w:val="32"/>
                <w:szCs w:val="32"/>
              </w:rPr>
            </w:pPr>
            <w:r w:rsidRPr="004B7628">
              <w:rPr>
                <w:color w:val="231F20"/>
              </w:rPr>
              <w:t>La historia clínica del paciente está disponible y actualizada para aquellos profesionales autorizados que la necesiten para la atención del paciente.</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0E607D" w:rsidP="00B86425">
            <w:pPr>
              <w:rPr>
                <w:b/>
                <w:bCs/>
                <w:color w:val="231F20"/>
                <w:sz w:val="32"/>
                <w:szCs w:val="32"/>
              </w:rPr>
            </w:pPr>
            <w:r w:rsidRPr="004B7628">
              <w:rPr>
                <w:color w:val="231F20"/>
              </w:rPr>
              <w:t>Los procesos de continuidad y coordinación de atención se realizan a través del uso de herramientas, como el manual de organización y procedimientos, guías de</w:t>
            </w:r>
            <w:r w:rsidRPr="004B7628">
              <w:rPr>
                <w:color w:val="231F20"/>
              </w:rPr>
              <w:br/>
              <w:t>prácticas clínicas, protocolos de actuación y otras normativas.</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0E607D" w:rsidP="00B86425">
            <w:pPr>
              <w:rPr>
                <w:b/>
                <w:bCs/>
                <w:color w:val="231F20"/>
                <w:sz w:val="32"/>
                <w:szCs w:val="32"/>
              </w:rPr>
            </w:pPr>
            <w:r w:rsidRPr="004B7628">
              <w:rPr>
                <w:color w:val="231F20"/>
              </w:rPr>
              <w:t>Durante la hospitalización existe un profesional médico identificado como responsable de la atención del paciente.</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0E607D" w:rsidP="00B86425">
            <w:pPr>
              <w:rPr>
                <w:b/>
                <w:bCs/>
                <w:color w:val="231F20"/>
                <w:sz w:val="32"/>
                <w:szCs w:val="32"/>
              </w:rPr>
            </w:pPr>
            <w:r w:rsidRPr="004B7628">
              <w:rPr>
                <w:color w:val="231F20"/>
              </w:rPr>
              <w:t>En el proceso asistencial del paciente hospitalizado el pase de visita se planifica</w:t>
            </w:r>
            <w:r w:rsidRPr="004B7628">
              <w:rPr>
                <w:color w:val="231F20"/>
              </w:rPr>
              <w:br/>
              <w:t>y ejecuta.</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0E607D" w:rsidP="00B86425">
            <w:pPr>
              <w:rPr>
                <w:b/>
                <w:bCs/>
                <w:color w:val="231F20"/>
                <w:sz w:val="32"/>
                <w:szCs w:val="32"/>
              </w:rPr>
            </w:pPr>
            <w:r w:rsidRPr="004B7628">
              <w:rPr>
                <w:color w:val="231F20"/>
              </w:rPr>
              <w:t>Existe planificación y ejecución de discusión colectiva de casos complejos.</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0E607D" w:rsidP="00B86425">
            <w:pPr>
              <w:rPr>
                <w:b/>
                <w:bCs/>
                <w:color w:val="231F20"/>
                <w:sz w:val="32"/>
                <w:szCs w:val="32"/>
              </w:rPr>
            </w:pPr>
            <w:r w:rsidRPr="00A26149">
              <w:rPr>
                <w:color w:val="231F20"/>
                <w:highlight w:val="yellow"/>
              </w:rPr>
              <w:t>Se emplea una “segunda opinión”, de ser necesaria, en el proceso de atención.</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0E607D" w:rsidP="00B86425">
            <w:pPr>
              <w:rPr>
                <w:b/>
                <w:bCs/>
                <w:color w:val="231F20"/>
                <w:sz w:val="32"/>
                <w:szCs w:val="32"/>
              </w:rPr>
            </w:pPr>
            <w:r w:rsidRPr="004B7628">
              <w:rPr>
                <w:color w:val="231F20"/>
              </w:rPr>
              <w:t>La transportación interna del paciente para procederes diagnósticos y/o terapéuticos ocurre de forma segura.</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0E607D" w:rsidP="00B86425">
            <w:pPr>
              <w:rPr>
                <w:b/>
                <w:bCs/>
                <w:color w:val="231F20"/>
                <w:sz w:val="32"/>
                <w:szCs w:val="32"/>
              </w:rPr>
            </w:pPr>
            <w:r w:rsidRPr="004B7628">
              <w:rPr>
                <w:color w:val="231F20"/>
              </w:rPr>
              <w:t>La historia clínica del paciente que requiere traslado interno posee un resumen o</w:t>
            </w:r>
            <w:r w:rsidRPr="004B7628">
              <w:rPr>
                <w:color w:val="231F20"/>
              </w:rPr>
              <w:br/>
            </w:r>
            <w:proofErr w:type="spellStart"/>
            <w:r w:rsidRPr="004B7628">
              <w:rPr>
                <w:i/>
                <w:iCs/>
                <w:color w:val="231F20"/>
              </w:rPr>
              <w:t>epicrisis</w:t>
            </w:r>
            <w:proofErr w:type="spellEnd"/>
            <w:r w:rsidRPr="004B7628">
              <w:rPr>
                <w:i/>
                <w:iCs/>
                <w:color w:val="231F20"/>
              </w:rPr>
              <w:t xml:space="preserve"> de traslado.</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0E607D" w:rsidP="00B86425">
            <w:pPr>
              <w:rPr>
                <w:b/>
                <w:bCs/>
                <w:color w:val="231F20"/>
                <w:sz w:val="32"/>
                <w:szCs w:val="32"/>
              </w:rPr>
            </w:pPr>
            <w:r w:rsidRPr="004B7628">
              <w:rPr>
                <w:color w:val="231F20"/>
              </w:rPr>
              <w:t xml:space="preserve">El </w:t>
            </w:r>
            <w:proofErr w:type="spellStart"/>
            <w:r w:rsidRPr="004B7628">
              <w:rPr>
                <w:color w:val="231F20"/>
              </w:rPr>
              <w:t>egreso</w:t>
            </w:r>
            <w:proofErr w:type="spellEnd"/>
            <w:r w:rsidRPr="004B7628">
              <w:rPr>
                <w:color w:val="231F20"/>
              </w:rPr>
              <w:t xml:space="preserve"> del paciente se determina por criterio médico.</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0E607D" w:rsidP="00B86425">
            <w:pPr>
              <w:rPr>
                <w:b/>
                <w:bCs/>
                <w:color w:val="231F20"/>
                <w:sz w:val="32"/>
                <w:szCs w:val="32"/>
              </w:rPr>
            </w:pPr>
            <w:r w:rsidRPr="004B7628">
              <w:rPr>
                <w:color w:val="231F20"/>
              </w:rPr>
              <w:t xml:space="preserve">Es emitida hoja de egreso al paciente donde se resumen los aspectos relacionados con la evolución del enfermo, los resultados relevantes de los exámenes complementarios, la impresión diagnóstica y el plan terapéutico a seguir. Este documento constituye la </w:t>
            </w:r>
            <w:proofErr w:type="spellStart"/>
            <w:r w:rsidRPr="004B7628">
              <w:rPr>
                <w:color w:val="231F20"/>
              </w:rPr>
              <w:t>contrarreferencia</w:t>
            </w:r>
            <w:proofErr w:type="spellEnd"/>
            <w:r w:rsidRPr="004B7628">
              <w:rPr>
                <w:color w:val="231F20"/>
              </w:rPr>
              <w:t xml:space="preserve"> para su médico de familia o su médico de atención.</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Default="000E607D" w:rsidP="00B86425">
            <w:pPr>
              <w:rPr>
                <w:color w:val="231F20"/>
              </w:rPr>
            </w:pPr>
            <w:r w:rsidRPr="004B7628">
              <w:rPr>
                <w:color w:val="231F20"/>
              </w:rPr>
              <w:t>Una copia de la hoja de egreso se conserva en la historia clínica del paciente.</w:t>
            </w:r>
          </w:p>
          <w:p w:rsidR="00635EFE" w:rsidRDefault="00635EFE" w:rsidP="00B86425">
            <w:pPr>
              <w:rPr>
                <w:color w:val="231F20"/>
              </w:rPr>
            </w:pPr>
          </w:p>
          <w:p w:rsidR="00635EFE" w:rsidRDefault="00635EFE" w:rsidP="00B86425">
            <w:pPr>
              <w:rPr>
                <w:color w:val="231F20"/>
              </w:rPr>
            </w:pPr>
          </w:p>
          <w:p w:rsidR="00635EFE" w:rsidRDefault="00635EFE" w:rsidP="00B86425">
            <w:pPr>
              <w:rPr>
                <w:color w:val="231F20"/>
              </w:rPr>
            </w:pPr>
          </w:p>
          <w:p w:rsidR="00635EFE" w:rsidRDefault="00635EFE" w:rsidP="00B86425">
            <w:pPr>
              <w:rPr>
                <w:color w:val="231F20"/>
              </w:rPr>
            </w:pPr>
          </w:p>
          <w:p w:rsidR="00635EFE" w:rsidRDefault="00635EFE" w:rsidP="00B86425">
            <w:pPr>
              <w:rPr>
                <w:color w:val="231F20"/>
              </w:rPr>
            </w:pPr>
          </w:p>
          <w:p w:rsidR="00635EFE" w:rsidRDefault="00635EFE" w:rsidP="00B86425">
            <w:pPr>
              <w:rPr>
                <w:color w:val="231F20"/>
              </w:rPr>
            </w:pPr>
          </w:p>
          <w:p w:rsidR="00635EFE" w:rsidRDefault="00635EFE" w:rsidP="00B86425">
            <w:pPr>
              <w:rPr>
                <w:color w:val="231F20"/>
              </w:rPr>
            </w:pPr>
          </w:p>
          <w:p w:rsidR="00635EFE" w:rsidRPr="004B7628" w:rsidRDefault="00635EFE"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CB6640" w:rsidRPr="00577098" w:rsidTr="00CB6640">
        <w:tc>
          <w:tcPr>
            <w:tcW w:w="0" w:type="auto"/>
            <w:shd w:val="clear" w:color="auto" w:fill="FFFFFF" w:themeFill="background1"/>
          </w:tcPr>
          <w:p w:rsidR="00CB6640" w:rsidRDefault="00CB6640" w:rsidP="00635EFE">
            <w:pPr>
              <w:rPr>
                <w:b/>
                <w:color w:val="231F20"/>
              </w:rPr>
            </w:pPr>
          </w:p>
          <w:p w:rsidR="00CB6640" w:rsidRDefault="00CB6640" w:rsidP="00635EFE">
            <w:pPr>
              <w:rPr>
                <w:b/>
                <w:color w:val="231F20"/>
              </w:rPr>
            </w:pPr>
          </w:p>
          <w:p w:rsidR="00CB6640" w:rsidRPr="00577098" w:rsidRDefault="00CB6640" w:rsidP="00635EFE">
            <w:pPr>
              <w:rPr>
                <w:b/>
                <w:color w:val="231F20"/>
              </w:rPr>
            </w:pPr>
          </w:p>
        </w:tc>
        <w:tc>
          <w:tcPr>
            <w:tcW w:w="0" w:type="auto"/>
            <w:shd w:val="clear" w:color="auto" w:fill="FFFFFF" w:themeFill="background1"/>
            <w:vAlign w:val="center"/>
          </w:tcPr>
          <w:p w:rsidR="00CB6640" w:rsidRPr="00577098" w:rsidRDefault="00CB6640" w:rsidP="00577098">
            <w:pPr>
              <w:jc w:val="center"/>
              <w:rPr>
                <w:b/>
              </w:rPr>
            </w:pPr>
          </w:p>
        </w:tc>
        <w:tc>
          <w:tcPr>
            <w:tcW w:w="0" w:type="auto"/>
            <w:shd w:val="clear" w:color="auto" w:fill="FFFFFF" w:themeFill="background1"/>
            <w:vAlign w:val="center"/>
          </w:tcPr>
          <w:p w:rsidR="00CB6640" w:rsidRPr="00577098" w:rsidRDefault="00CB6640" w:rsidP="00577098">
            <w:pPr>
              <w:jc w:val="center"/>
              <w:rPr>
                <w:b/>
              </w:rPr>
            </w:pPr>
          </w:p>
        </w:tc>
        <w:tc>
          <w:tcPr>
            <w:tcW w:w="2411" w:type="dxa"/>
            <w:shd w:val="clear" w:color="auto" w:fill="FFFFFF" w:themeFill="background1"/>
            <w:vAlign w:val="center"/>
          </w:tcPr>
          <w:p w:rsidR="00CB6640" w:rsidRPr="00577098" w:rsidRDefault="00CB6640" w:rsidP="00577098">
            <w:pPr>
              <w:jc w:val="center"/>
              <w:rPr>
                <w:b/>
              </w:rPr>
            </w:pPr>
          </w:p>
        </w:tc>
      </w:tr>
      <w:tr w:rsidR="00635EFE" w:rsidRPr="00577098" w:rsidTr="00577098">
        <w:tc>
          <w:tcPr>
            <w:tcW w:w="0" w:type="auto"/>
          </w:tcPr>
          <w:p w:rsidR="00635EFE" w:rsidRPr="00577098" w:rsidRDefault="00635EFE" w:rsidP="00635EFE">
            <w:pPr>
              <w:rPr>
                <w:b/>
                <w:color w:val="231F20"/>
              </w:rPr>
            </w:pPr>
          </w:p>
        </w:tc>
        <w:tc>
          <w:tcPr>
            <w:tcW w:w="0" w:type="auto"/>
            <w:shd w:val="clear" w:color="auto" w:fill="D9D9D9" w:themeFill="background1" w:themeFillShade="D9"/>
            <w:vAlign w:val="center"/>
          </w:tcPr>
          <w:p w:rsidR="00635EFE" w:rsidRPr="00577098" w:rsidRDefault="00635EFE" w:rsidP="00577098">
            <w:pPr>
              <w:jc w:val="center"/>
              <w:rPr>
                <w:b/>
              </w:rPr>
            </w:pPr>
            <w:r w:rsidRPr="00577098">
              <w:rPr>
                <w:b/>
              </w:rPr>
              <w:t>Cumple</w:t>
            </w:r>
          </w:p>
        </w:tc>
        <w:tc>
          <w:tcPr>
            <w:tcW w:w="0" w:type="auto"/>
            <w:shd w:val="clear" w:color="auto" w:fill="D9D9D9" w:themeFill="background1" w:themeFillShade="D9"/>
            <w:vAlign w:val="center"/>
          </w:tcPr>
          <w:p w:rsidR="00635EFE" w:rsidRPr="00577098" w:rsidRDefault="00635EFE" w:rsidP="00577098">
            <w:pPr>
              <w:jc w:val="center"/>
              <w:rPr>
                <w:b/>
              </w:rPr>
            </w:pPr>
            <w:r w:rsidRPr="00577098">
              <w:rPr>
                <w:b/>
              </w:rPr>
              <w:t>No Cumple</w:t>
            </w:r>
          </w:p>
        </w:tc>
        <w:tc>
          <w:tcPr>
            <w:tcW w:w="2411" w:type="dxa"/>
            <w:shd w:val="clear" w:color="auto" w:fill="D9D9D9" w:themeFill="background1" w:themeFillShade="D9"/>
            <w:vAlign w:val="center"/>
          </w:tcPr>
          <w:p w:rsidR="00635EFE" w:rsidRPr="00577098" w:rsidRDefault="00635EFE" w:rsidP="00577098">
            <w:pPr>
              <w:jc w:val="center"/>
              <w:rPr>
                <w:b/>
              </w:rPr>
            </w:pPr>
            <w:r w:rsidRPr="00577098">
              <w:rPr>
                <w:b/>
              </w:rPr>
              <w:t>Observaciones.</w:t>
            </w:r>
          </w:p>
        </w:tc>
      </w:tr>
      <w:tr w:rsidR="006B5DEF" w:rsidRPr="004B7628" w:rsidTr="000164E3">
        <w:tc>
          <w:tcPr>
            <w:tcW w:w="0" w:type="auto"/>
          </w:tcPr>
          <w:p w:rsidR="006B5DEF" w:rsidRPr="004B7628" w:rsidRDefault="00BC1204" w:rsidP="00B86425">
            <w:pPr>
              <w:rPr>
                <w:b/>
                <w:bCs/>
                <w:color w:val="231F20"/>
                <w:sz w:val="32"/>
                <w:szCs w:val="32"/>
              </w:rPr>
            </w:pPr>
            <w:r w:rsidRPr="004B7628">
              <w:rPr>
                <w:color w:val="231F20"/>
              </w:rPr>
              <w:t>En el proceso de egreso son tenidos en cuenta:</w:t>
            </w:r>
            <w:r w:rsidRPr="004B7628">
              <w:rPr>
                <w:color w:val="231F20"/>
              </w:rPr>
              <w:br/>
              <w:t>• Seguridad y uso efectivo de los medicamentos del paciente.</w:t>
            </w:r>
            <w:r w:rsidRPr="004B7628">
              <w:rPr>
                <w:color w:val="231F20"/>
              </w:rPr>
              <w:br/>
              <w:t>• Seguridad y uso efectivo de la tecnología médica.</w:t>
            </w:r>
            <w:r w:rsidRPr="004B7628">
              <w:rPr>
                <w:color w:val="231F20"/>
              </w:rPr>
              <w:br/>
              <w:t>• Interacciones potenciales entre los medicamentos indicados en su plan terapéutico.</w:t>
            </w:r>
            <w:r w:rsidRPr="004B7628">
              <w:rPr>
                <w:color w:val="231F20"/>
              </w:rPr>
              <w:br/>
              <w:t>• Dieta y nutrición a seguir.</w:t>
            </w:r>
            <w:r w:rsidRPr="004B7628">
              <w:rPr>
                <w:color w:val="231F20"/>
              </w:rPr>
              <w:br/>
              <w:t>• Atención integral al dolor.</w:t>
            </w:r>
            <w:r w:rsidRPr="004B7628">
              <w:rPr>
                <w:color w:val="231F20"/>
              </w:rPr>
              <w:br/>
              <w:t>• Rehabilitación.</w:t>
            </w:r>
            <w:r w:rsidRPr="004B7628">
              <w:rPr>
                <w:color w:val="231F20"/>
              </w:rPr>
              <w:br/>
              <w:t>• Educación sanitaria.</w:t>
            </w:r>
            <w:r w:rsidRPr="004B7628">
              <w:rPr>
                <w:color w:val="231F20"/>
              </w:rPr>
              <w:br/>
              <w:t>• Comunicación con acompañantes y familiares.</w:t>
            </w:r>
            <w:r w:rsidRPr="004B7628">
              <w:rPr>
                <w:color w:val="231F20"/>
              </w:rPr>
              <w:br/>
              <w:t>• Satisfacción de pacientes y familiares</w:t>
            </w:r>
            <w:r w:rsidRPr="004B7628">
              <w:rPr>
                <w:color w:val="EE1F23"/>
              </w:rPr>
              <w:t>.</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BC1204" w:rsidP="00B86425">
            <w:pPr>
              <w:rPr>
                <w:color w:val="231F20"/>
              </w:rPr>
            </w:pPr>
            <w:r w:rsidRPr="00A26149">
              <w:rPr>
                <w:color w:val="231F20"/>
                <w:highlight w:val="yellow"/>
              </w:rPr>
              <w:t>El hospital posee un procedimiento para identificar las razones por las cuales los pacientes se retiran sin consentimiento médico (alta a petición).</w:t>
            </w:r>
          </w:p>
          <w:p w:rsidR="008904FE" w:rsidRPr="004B7628" w:rsidRDefault="008904FE"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BC1204" w:rsidP="00B86425">
            <w:pPr>
              <w:rPr>
                <w:b/>
                <w:bCs/>
                <w:color w:val="231F20"/>
                <w:sz w:val="32"/>
                <w:szCs w:val="32"/>
              </w:rPr>
            </w:pPr>
            <w:r w:rsidRPr="00A26149">
              <w:rPr>
                <w:color w:val="231F20"/>
                <w:highlight w:val="yellow"/>
              </w:rPr>
              <w:t>Existe un procedimiento de notificación a las instancias correspondientes cuando un paciente se retira durante el proceso de atención en los servicios hospitalarios.</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6B5DEF" w:rsidRPr="004B7628" w:rsidTr="000164E3">
        <w:tc>
          <w:tcPr>
            <w:tcW w:w="0" w:type="auto"/>
          </w:tcPr>
          <w:p w:rsidR="006B5DEF" w:rsidRPr="004B7628" w:rsidRDefault="00BC1204" w:rsidP="00B86425">
            <w:pPr>
              <w:rPr>
                <w:b/>
                <w:bCs/>
                <w:color w:val="231F20"/>
                <w:sz w:val="32"/>
                <w:szCs w:val="32"/>
              </w:rPr>
            </w:pPr>
            <w:r w:rsidRPr="00A26149">
              <w:rPr>
                <w:color w:val="231F20"/>
                <w:highlight w:val="yellow"/>
              </w:rPr>
              <w:t>Reciben educación sanitaria los pacientes hospitalizados, en urgencias y servicios ambulatorios como parte de su atención integral.</w:t>
            </w:r>
          </w:p>
        </w:tc>
        <w:tc>
          <w:tcPr>
            <w:tcW w:w="0" w:type="auto"/>
          </w:tcPr>
          <w:p w:rsidR="006B5DEF" w:rsidRPr="004B7628" w:rsidRDefault="006B5DEF" w:rsidP="00B86425">
            <w:pPr>
              <w:rPr>
                <w:b/>
                <w:bCs/>
                <w:color w:val="231F20"/>
                <w:sz w:val="32"/>
                <w:szCs w:val="32"/>
              </w:rPr>
            </w:pPr>
          </w:p>
        </w:tc>
        <w:tc>
          <w:tcPr>
            <w:tcW w:w="0" w:type="auto"/>
          </w:tcPr>
          <w:p w:rsidR="006B5DEF" w:rsidRPr="004B7628" w:rsidRDefault="006B5DEF" w:rsidP="00B86425">
            <w:pPr>
              <w:rPr>
                <w:b/>
                <w:bCs/>
                <w:color w:val="231F20"/>
                <w:sz w:val="32"/>
                <w:szCs w:val="32"/>
              </w:rPr>
            </w:pPr>
          </w:p>
        </w:tc>
        <w:tc>
          <w:tcPr>
            <w:tcW w:w="2411" w:type="dxa"/>
          </w:tcPr>
          <w:p w:rsidR="006B5DEF" w:rsidRPr="004B7628" w:rsidRDefault="006B5DEF" w:rsidP="00B86425">
            <w:pPr>
              <w:rPr>
                <w:b/>
                <w:bCs/>
                <w:color w:val="231F20"/>
                <w:sz w:val="32"/>
                <w:szCs w:val="32"/>
              </w:rPr>
            </w:pPr>
          </w:p>
        </w:tc>
      </w:tr>
      <w:tr w:rsidR="007B1472" w:rsidRPr="004B7628" w:rsidTr="000164E3">
        <w:tc>
          <w:tcPr>
            <w:tcW w:w="0" w:type="auto"/>
          </w:tcPr>
          <w:p w:rsidR="007B1472" w:rsidRPr="004B7628" w:rsidRDefault="007B1472" w:rsidP="00B86425">
            <w:pPr>
              <w:rPr>
                <w:color w:val="231F20"/>
              </w:rPr>
            </w:pPr>
            <w:r w:rsidRPr="00A26149">
              <w:rPr>
                <w:color w:val="231F20"/>
                <w:highlight w:val="yellow"/>
              </w:rPr>
              <w:t>El hospital gestiona el transporte sanitario para los egresados que requieran traslado seguro.</w:t>
            </w:r>
          </w:p>
        </w:tc>
        <w:tc>
          <w:tcPr>
            <w:tcW w:w="0" w:type="auto"/>
          </w:tcPr>
          <w:p w:rsidR="007B1472" w:rsidRPr="004B7628" w:rsidRDefault="007B1472" w:rsidP="00B86425">
            <w:pPr>
              <w:rPr>
                <w:b/>
                <w:bCs/>
                <w:color w:val="231F20"/>
                <w:sz w:val="32"/>
                <w:szCs w:val="32"/>
              </w:rPr>
            </w:pPr>
          </w:p>
        </w:tc>
        <w:tc>
          <w:tcPr>
            <w:tcW w:w="0" w:type="auto"/>
          </w:tcPr>
          <w:p w:rsidR="007B1472" w:rsidRPr="004B7628" w:rsidRDefault="007B1472" w:rsidP="00B86425">
            <w:pPr>
              <w:rPr>
                <w:b/>
                <w:bCs/>
                <w:color w:val="231F20"/>
                <w:sz w:val="32"/>
                <w:szCs w:val="32"/>
              </w:rPr>
            </w:pPr>
          </w:p>
        </w:tc>
        <w:tc>
          <w:tcPr>
            <w:tcW w:w="2411" w:type="dxa"/>
          </w:tcPr>
          <w:p w:rsidR="007B1472" w:rsidRPr="004B7628" w:rsidRDefault="007B1472" w:rsidP="00B86425">
            <w:pPr>
              <w:rPr>
                <w:b/>
                <w:bCs/>
                <w:color w:val="231F20"/>
                <w:sz w:val="32"/>
                <w:szCs w:val="32"/>
              </w:rPr>
            </w:pPr>
          </w:p>
        </w:tc>
      </w:tr>
      <w:tr w:rsidR="007B1472" w:rsidRPr="004B7628" w:rsidTr="000164E3">
        <w:tc>
          <w:tcPr>
            <w:tcW w:w="0" w:type="auto"/>
          </w:tcPr>
          <w:p w:rsidR="007B1472" w:rsidRPr="004B7628" w:rsidRDefault="007B1472" w:rsidP="00B86425">
            <w:pPr>
              <w:rPr>
                <w:color w:val="231F20"/>
              </w:rPr>
            </w:pPr>
            <w:r w:rsidRPr="004B7628">
              <w:rPr>
                <w:color w:val="231F20"/>
              </w:rPr>
              <w:t>Existe un sistema para la referencia de procesos diagnósticos, terapéuticos y de atención médica del paciente.</w:t>
            </w:r>
          </w:p>
        </w:tc>
        <w:tc>
          <w:tcPr>
            <w:tcW w:w="0" w:type="auto"/>
          </w:tcPr>
          <w:p w:rsidR="007B1472" w:rsidRPr="004B7628" w:rsidRDefault="007B1472" w:rsidP="00B86425">
            <w:pPr>
              <w:rPr>
                <w:b/>
                <w:bCs/>
                <w:color w:val="231F20"/>
                <w:sz w:val="32"/>
                <w:szCs w:val="32"/>
              </w:rPr>
            </w:pPr>
          </w:p>
        </w:tc>
        <w:tc>
          <w:tcPr>
            <w:tcW w:w="0" w:type="auto"/>
          </w:tcPr>
          <w:p w:rsidR="007B1472" w:rsidRPr="004B7628" w:rsidRDefault="007B1472" w:rsidP="00B86425">
            <w:pPr>
              <w:rPr>
                <w:b/>
                <w:bCs/>
                <w:color w:val="231F20"/>
                <w:sz w:val="32"/>
                <w:szCs w:val="32"/>
              </w:rPr>
            </w:pPr>
          </w:p>
        </w:tc>
        <w:tc>
          <w:tcPr>
            <w:tcW w:w="2411" w:type="dxa"/>
          </w:tcPr>
          <w:p w:rsidR="007B1472" w:rsidRPr="004B7628" w:rsidRDefault="007B1472" w:rsidP="00B86425">
            <w:pPr>
              <w:rPr>
                <w:b/>
                <w:bCs/>
                <w:color w:val="231F20"/>
                <w:sz w:val="32"/>
                <w:szCs w:val="32"/>
              </w:rPr>
            </w:pPr>
          </w:p>
        </w:tc>
      </w:tr>
      <w:tr w:rsidR="007B1472" w:rsidRPr="004B7628" w:rsidTr="000164E3">
        <w:tc>
          <w:tcPr>
            <w:tcW w:w="0" w:type="auto"/>
          </w:tcPr>
          <w:p w:rsidR="007B1472" w:rsidRPr="004B7628" w:rsidRDefault="007B1472" w:rsidP="00B86425">
            <w:pPr>
              <w:rPr>
                <w:color w:val="231F20"/>
              </w:rPr>
            </w:pPr>
            <w:r w:rsidRPr="004B7628">
              <w:rPr>
                <w:color w:val="231F20"/>
              </w:rPr>
              <w:t>El proceso de referencia se documenta en la historia clínica.</w:t>
            </w:r>
          </w:p>
        </w:tc>
        <w:tc>
          <w:tcPr>
            <w:tcW w:w="0" w:type="auto"/>
          </w:tcPr>
          <w:p w:rsidR="007B1472" w:rsidRPr="004B7628" w:rsidRDefault="007B1472" w:rsidP="00B86425">
            <w:pPr>
              <w:rPr>
                <w:b/>
                <w:bCs/>
                <w:color w:val="231F20"/>
                <w:sz w:val="32"/>
                <w:szCs w:val="32"/>
              </w:rPr>
            </w:pPr>
          </w:p>
        </w:tc>
        <w:tc>
          <w:tcPr>
            <w:tcW w:w="0" w:type="auto"/>
          </w:tcPr>
          <w:p w:rsidR="007B1472" w:rsidRPr="004B7628" w:rsidRDefault="007B1472" w:rsidP="00B86425">
            <w:pPr>
              <w:rPr>
                <w:b/>
                <w:bCs/>
                <w:color w:val="231F20"/>
                <w:sz w:val="32"/>
                <w:szCs w:val="32"/>
              </w:rPr>
            </w:pPr>
          </w:p>
        </w:tc>
        <w:tc>
          <w:tcPr>
            <w:tcW w:w="2411" w:type="dxa"/>
          </w:tcPr>
          <w:p w:rsidR="007B1472" w:rsidRPr="004B7628" w:rsidRDefault="007B1472" w:rsidP="00B86425">
            <w:pPr>
              <w:rPr>
                <w:b/>
                <w:bCs/>
                <w:color w:val="231F20"/>
                <w:sz w:val="32"/>
                <w:szCs w:val="32"/>
              </w:rPr>
            </w:pPr>
          </w:p>
        </w:tc>
      </w:tr>
      <w:tr w:rsidR="007B1472" w:rsidRPr="004B7628" w:rsidTr="000164E3">
        <w:tc>
          <w:tcPr>
            <w:tcW w:w="0" w:type="auto"/>
          </w:tcPr>
          <w:p w:rsidR="007B1472" w:rsidRPr="004B7628" w:rsidRDefault="007B1472" w:rsidP="00B86425">
            <w:pPr>
              <w:rPr>
                <w:color w:val="231F20"/>
              </w:rPr>
            </w:pPr>
            <w:r w:rsidRPr="004B7628">
              <w:rPr>
                <w:color w:val="231F20"/>
              </w:rPr>
              <w:t xml:space="preserve">El hospital tiene un registro de los procesos de referencia y </w:t>
            </w:r>
            <w:proofErr w:type="spellStart"/>
            <w:r w:rsidRPr="004B7628">
              <w:rPr>
                <w:color w:val="231F20"/>
              </w:rPr>
              <w:t>contrarreferencia</w:t>
            </w:r>
            <w:proofErr w:type="spellEnd"/>
            <w:r w:rsidRPr="004B7628">
              <w:rPr>
                <w:color w:val="231F20"/>
              </w:rPr>
              <w:t>.</w:t>
            </w:r>
          </w:p>
        </w:tc>
        <w:tc>
          <w:tcPr>
            <w:tcW w:w="0" w:type="auto"/>
          </w:tcPr>
          <w:p w:rsidR="007B1472" w:rsidRPr="004B7628" w:rsidRDefault="007B1472" w:rsidP="00B86425">
            <w:pPr>
              <w:rPr>
                <w:b/>
                <w:bCs/>
                <w:color w:val="231F20"/>
                <w:sz w:val="32"/>
                <w:szCs w:val="32"/>
              </w:rPr>
            </w:pPr>
          </w:p>
        </w:tc>
        <w:tc>
          <w:tcPr>
            <w:tcW w:w="0" w:type="auto"/>
          </w:tcPr>
          <w:p w:rsidR="007B1472" w:rsidRPr="004B7628" w:rsidRDefault="007B1472" w:rsidP="00B86425">
            <w:pPr>
              <w:rPr>
                <w:b/>
                <w:bCs/>
                <w:color w:val="231F20"/>
                <w:sz w:val="32"/>
                <w:szCs w:val="32"/>
              </w:rPr>
            </w:pPr>
          </w:p>
        </w:tc>
        <w:tc>
          <w:tcPr>
            <w:tcW w:w="2411" w:type="dxa"/>
          </w:tcPr>
          <w:p w:rsidR="007B1472" w:rsidRPr="004B7628" w:rsidRDefault="007B1472" w:rsidP="00B86425">
            <w:pPr>
              <w:rPr>
                <w:b/>
                <w:bCs/>
                <w:color w:val="231F20"/>
                <w:sz w:val="32"/>
                <w:szCs w:val="32"/>
              </w:rPr>
            </w:pPr>
          </w:p>
        </w:tc>
      </w:tr>
      <w:tr w:rsidR="0055516D" w:rsidRPr="004B7628" w:rsidTr="000164E3">
        <w:tc>
          <w:tcPr>
            <w:tcW w:w="0" w:type="auto"/>
          </w:tcPr>
          <w:p w:rsidR="0055516D" w:rsidRPr="004B7628" w:rsidRDefault="00672321" w:rsidP="00B86425">
            <w:pPr>
              <w:rPr>
                <w:color w:val="231F20"/>
              </w:rPr>
            </w:pPr>
            <w:r w:rsidRPr="004B7628">
              <w:rPr>
                <w:color w:val="231F20"/>
              </w:rPr>
              <w:t>El hospital controla los reingresos o readmisiones no previstas.</w:t>
            </w:r>
          </w:p>
        </w:tc>
        <w:tc>
          <w:tcPr>
            <w:tcW w:w="0" w:type="auto"/>
          </w:tcPr>
          <w:p w:rsidR="0055516D" w:rsidRPr="004B7628" w:rsidRDefault="0055516D" w:rsidP="00B86425">
            <w:pPr>
              <w:rPr>
                <w:b/>
                <w:bCs/>
                <w:color w:val="231F20"/>
                <w:sz w:val="32"/>
                <w:szCs w:val="32"/>
              </w:rPr>
            </w:pPr>
          </w:p>
        </w:tc>
        <w:tc>
          <w:tcPr>
            <w:tcW w:w="0" w:type="auto"/>
          </w:tcPr>
          <w:p w:rsidR="0055516D" w:rsidRPr="004B7628" w:rsidRDefault="0055516D" w:rsidP="00B86425">
            <w:pPr>
              <w:rPr>
                <w:b/>
                <w:bCs/>
                <w:color w:val="231F20"/>
                <w:sz w:val="32"/>
                <w:szCs w:val="32"/>
              </w:rPr>
            </w:pPr>
          </w:p>
        </w:tc>
        <w:tc>
          <w:tcPr>
            <w:tcW w:w="2411" w:type="dxa"/>
          </w:tcPr>
          <w:p w:rsidR="0055516D" w:rsidRPr="004B7628" w:rsidRDefault="0055516D" w:rsidP="00B86425">
            <w:pPr>
              <w:rPr>
                <w:b/>
                <w:bCs/>
                <w:color w:val="231F20"/>
                <w:sz w:val="32"/>
                <w:szCs w:val="32"/>
              </w:rPr>
            </w:pPr>
          </w:p>
        </w:tc>
      </w:tr>
      <w:tr w:rsidR="0055516D" w:rsidRPr="004B7628" w:rsidTr="000164E3">
        <w:tc>
          <w:tcPr>
            <w:tcW w:w="0" w:type="auto"/>
          </w:tcPr>
          <w:p w:rsidR="0055516D" w:rsidRPr="004B7628" w:rsidRDefault="00672321" w:rsidP="00B86425">
            <w:pPr>
              <w:rPr>
                <w:color w:val="231F20"/>
              </w:rPr>
            </w:pPr>
            <w:r w:rsidRPr="00A26149">
              <w:rPr>
                <w:color w:val="231F20"/>
                <w:highlight w:val="yellow"/>
              </w:rPr>
              <w:t>Existe un proceso que evalúa la satisfacción de pacientes y familiares durante su estancia en el hospital.</w:t>
            </w:r>
          </w:p>
        </w:tc>
        <w:tc>
          <w:tcPr>
            <w:tcW w:w="0" w:type="auto"/>
          </w:tcPr>
          <w:p w:rsidR="0055516D" w:rsidRPr="004B7628" w:rsidRDefault="0055516D" w:rsidP="00B86425">
            <w:pPr>
              <w:rPr>
                <w:b/>
                <w:bCs/>
                <w:color w:val="231F20"/>
                <w:sz w:val="32"/>
                <w:szCs w:val="32"/>
              </w:rPr>
            </w:pPr>
          </w:p>
        </w:tc>
        <w:tc>
          <w:tcPr>
            <w:tcW w:w="0" w:type="auto"/>
          </w:tcPr>
          <w:p w:rsidR="0055516D" w:rsidRPr="004B7628" w:rsidRDefault="0055516D" w:rsidP="00B86425">
            <w:pPr>
              <w:rPr>
                <w:b/>
                <w:bCs/>
                <w:color w:val="231F20"/>
                <w:sz w:val="32"/>
                <w:szCs w:val="32"/>
              </w:rPr>
            </w:pPr>
          </w:p>
        </w:tc>
        <w:tc>
          <w:tcPr>
            <w:tcW w:w="2411" w:type="dxa"/>
          </w:tcPr>
          <w:p w:rsidR="0055516D" w:rsidRPr="004B7628" w:rsidRDefault="0055516D" w:rsidP="00B86425">
            <w:pPr>
              <w:rPr>
                <w:b/>
                <w:bCs/>
                <w:color w:val="231F20"/>
                <w:sz w:val="32"/>
                <w:szCs w:val="32"/>
              </w:rPr>
            </w:pPr>
          </w:p>
        </w:tc>
      </w:tr>
      <w:tr w:rsidR="0055516D" w:rsidRPr="004B7628" w:rsidTr="000164E3">
        <w:tc>
          <w:tcPr>
            <w:tcW w:w="0" w:type="auto"/>
          </w:tcPr>
          <w:p w:rsidR="0055516D" w:rsidRPr="004B7628" w:rsidRDefault="00672321" w:rsidP="00B86425">
            <w:pPr>
              <w:rPr>
                <w:color w:val="231F20"/>
              </w:rPr>
            </w:pPr>
            <w:r w:rsidRPr="004B7628">
              <w:rPr>
                <w:color w:val="231F20"/>
              </w:rPr>
              <w:t>La responsabilidad de la atención del paciente es de un médico especialista.</w:t>
            </w:r>
          </w:p>
        </w:tc>
        <w:tc>
          <w:tcPr>
            <w:tcW w:w="0" w:type="auto"/>
          </w:tcPr>
          <w:p w:rsidR="0055516D" w:rsidRPr="004B7628" w:rsidRDefault="0055516D" w:rsidP="00B86425">
            <w:pPr>
              <w:rPr>
                <w:b/>
                <w:bCs/>
                <w:color w:val="231F20"/>
                <w:sz w:val="32"/>
                <w:szCs w:val="32"/>
              </w:rPr>
            </w:pPr>
          </w:p>
        </w:tc>
        <w:tc>
          <w:tcPr>
            <w:tcW w:w="0" w:type="auto"/>
          </w:tcPr>
          <w:p w:rsidR="0055516D" w:rsidRPr="004B7628" w:rsidRDefault="0055516D" w:rsidP="00B86425">
            <w:pPr>
              <w:rPr>
                <w:b/>
                <w:bCs/>
                <w:color w:val="231F20"/>
                <w:sz w:val="32"/>
                <w:szCs w:val="32"/>
              </w:rPr>
            </w:pPr>
          </w:p>
        </w:tc>
        <w:tc>
          <w:tcPr>
            <w:tcW w:w="2411" w:type="dxa"/>
          </w:tcPr>
          <w:p w:rsidR="0055516D" w:rsidRPr="004B7628" w:rsidRDefault="0055516D" w:rsidP="00B86425">
            <w:pPr>
              <w:rPr>
                <w:b/>
                <w:bCs/>
                <w:color w:val="231F20"/>
                <w:sz w:val="32"/>
                <w:szCs w:val="32"/>
              </w:rPr>
            </w:pPr>
          </w:p>
        </w:tc>
      </w:tr>
      <w:tr w:rsidR="00672321" w:rsidRPr="004B7628" w:rsidTr="000164E3">
        <w:tc>
          <w:tcPr>
            <w:tcW w:w="0" w:type="auto"/>
          </w:tcPr>
          <w:p w:rsidR="00672321" w:rsidRPr="004B7628" w:rsidRDefault="00672321" w:rsidP="00B86425">
            <w:pPr>
              <w:rPr>
                <w:color w:val="231F20"/>
              </w:rPr>
            </w:pPr>
            <w:r w:rsidRPr="004B7628">
              <w:rPr>
                <w:color w:val="231F20"/>
              </w:rPr>
              <w:t>Existe organización del trabajo asistencial e integración de los grupos básicos de trabajo.</w:t>
            </w:r>
          </w:p>
        </w:tc>
        <w:tc>
          <w:tcPr>
            <w:tcW w:w="0" w:type="auto"/>
          </w:tcPr>
          <w:p w:rsidR="00672321" w:rsidRPr="004B7628" w:rsidRDefault="00672321" w:rsidP="00B86425">
            <w:pPr>
              <w:rPr>
                <w:b/>
                <w:bCs/>
                <w:color w:val="231F20"/>
                <w:sz w:val="32"/>
                <w:szCs w:val="32"/>
              </w:rPr>
            </w:pPr>
          </w:p>
        </w:tc>
        <w:tc>
          <w:tcPr>
            <w:tcW w:w="0" w:type="auto"/>
          </w:tcPr>
          <w:p w:rsidR="00672321" w:rsidRPr="004B7628" w:rsidRDefault="00672321" w:rsidP="00B86425">
            <w:pPr>
              <w:rPr>
                <w:b/>
                <w:bCs/>
                <w:color w:val="231F20"/>
                <w:sz w:val="32"/>
                <w:szCs w:val="32"/>
              </w:rPr>
            </w:pPr>
          </w:p>
        </w:tc>
        <w:tc>
          <w:tcPr>
            <w:tcW w:w="2411" w:type="dxa"/>
          </w:tcPr>
          <w:p w:rsidR="00672321" w:rsidRPr="004B7628" w:rsidRDefault="00672321" w:rsidP="00B86425">
            <w:pPr>
              <w:rPr>
                <w:b/>
                <w:bCs/>
                <w:color w:val="231F20"/>
                <w:sz w:val="32"/>
                <w:szCs w:val="32"/>
              </w:rPr>
            </w:pPr>
          </w:p>
        </w:tc>
      </w:tr>
      <w:tr w:rsidR="00672321" w:rsidRPr="004B7628" w:rsidTr="000164E3">
        <w:tc>
          <w:tcPr>
            <w:tcW w:w="0" w:type="auto"/>
          </w:tcPr>
          <w:p w:rsidR="00672321" w:rsidRDefault="00672321" w:rsidP="00B86425">
            <w:pPr>
              <w:rPr>
                <w:color w:val="231F20"/>
              </w:rPr>
            </w:pPr>
            <w:r w:rsidRPr="004B7628">
              <w:rPr>
                <w:color w:val="231F20"/>
              </w:rPr>
              <w:t>Se cumple la normativa relacionada con el alta precoz, en pacientes de cirugía mayor ambulatoria y corta estadía.</w:t>
            </w:r>
          </w:p>
          <w:p w:rsidR="00635EFE" w:rsidRDefault="00635EFE" w:rsidP="00B86425">
            <w:pPr>
              <w:rPr>
                <w:color w:val="231F20"/>
              </w:rPr>
            </w:pPr>
          </w:p>
          <w:p w:rsidR="00635EFE" w:rsidRDefault="00635EFE" w:rsidP="00B86425">
            <w:pPr>
              <w:rPr>
                <w:color w:val="231F20"/>
              </w:rPr>
            </w:pPr>
          </w:p>
          <w:p w:rsidR="00635EFE" w:rsidRDefault="00635EFE" w:rsidP="00B86425">
            <w:pPr>
              <w:rPr>
                <w:color w:val="231F20"/>
              </w:rPr>
            </w:pPr>
          </w:p>
          <w:p w:rsidR="00635EFE" w:rsidRDefault="00635EFE" w:rsidP="00B86425">
            <w:pPr>
              <w:rPr>
                <w:color w:val="231F20"/>
              </w:rPr>
            </w:pPr>
          </w:p>
          <w:p w:rsidR="00635EFE" w:rsidRDefault="00635EFE" w:rsidP="00B86425">
            <w:pPr>
              <w:rPr>
                <w:color w:val="231F20"/>
              </w:rPr>
            </w:pPr>
          </w:p>
          <w:p w:rsidR="00635EFE" w:rsidRPr="004B7628" w:rsidRDefault="00635EFE" w:rsidP="00B86425">
            <w:pPr>
              <w:rPr>
                <w:color w:val="231F20"/>
              </w:rPr>
            </w:pPr>
          </w:p>
        </w:tc>
        <w:tc>
          <w:tcPr>
            <w:tcW w:w="0" w:type="auto"/>
          </w:tcPr>
          <w:p w:rsidR="00672321" w:rsidRPr="004B7628" w:rsidRDefault="00672321" w:rsidP="00B86425">
            <w:pPr>
              <w:rPr>
                <w:b/>
                <w:bCs/>
                <w:color w:val="231F20"/>
                <w:sz w:val="32"/>
                <w:szCs w:val="32"/>
              </w:rPr>
            </w:pPr>
          </w:p>
        </w:tc>
        <w:tc>
          <w:tcPr>
            <w:tcW w:w="0" w:type="auto"/>
          </w:tcPr>
          <w:p w:rsidR="00672321" w:rsidRPr="004B7628" w:rsidRDefault="00672321" w:rsidP="00B86425">
            <w:pPr>
              <w:rPr>
                <w:b/>
                <w:bCs/>
                <w:color w:val="231F20"/>
                <w:sz w:val="32"/>
                <w:szCs w:val="32"/>
              </w:rPr>
            </w:pPr>
          </w:p>
        </w:tc>
        <w:tc>
          <w:tcPr>
            <w:tcW w:w="2411" w:type="dxa"/>
          </w:tcPr>
          <w:p w:rsidR="00672321" w:rsidRPr="004B7628" w:rsidRDefault="00672321" w:rsidP="00B86425">
            <w:pPr>
              <w:rPr>
                <w:b/>
                <w:bCs/>
                <w:color w:val="231F20"/>
                <w:sz w:val="32"/>
                <w:szCs w:val="32"/>
              </w:rPr>
            </w:pPr>
          </w:p>
        </w:tc>
      </w:tr>
      <w:tr w:rsidR="00CB6640" w:rsidRPr="004B7628" w:rsidTr="000164E3">
        <w:tc>
          <w:tcPr>
            <w:tcW w:w="0" w:type="auto"/>
          </w:tcPr>
          <w:p w:rsidR="00CB6640" w:rsidRDefault="00CB6640" w:rsidP="00B86425">
            <w:pPr>
              <w:rPr>
                <w:color w:val="231F20"/>
              </w:rPr>
            </w:pPr>
          </w:p>
          <w:p w:rsidR="00CB6640" w:rsidRDefault="00CB6640" w:rsidP="00B86425">
            <w:pPr>
              <w:rPr>
                <w:color w:val="231F20"/>
              </w:rPr>
            </w:pPr>
          </w:p>
          <w:p w:rsidR="00CB6640" w:rsidRPr="004B7628" w:rsidRDefault="00CB6640" w:rsidP="00B86425">
            <w:pPr>
              <w:rPr>
                <w:color w:val="231F20"/>
              </w:rPr>
            </w:pPr>
          </w:p>
        </w:tc>
        <w:tc>
          <w:tcPr>
            <w:tcW w:w="0" w:type="auto"/>
          </w:tcPr>
          <w:p w:rsidR="00CB6640" w:rsidRPr="004B7628" w:rsidRDefault="00CB6640" w:rsidP="00B86425">
            <w:pPr>
              <w:rPr>
                <w:b/>
                <w:bCs/>
                <w:color w:val="231F20"/>
                <w:sz w:val="32"/>
                <w:szCs w:val="32"/>
              </w:rPr>
            </w:pPr>
          </w:p>
        </w:tc>
        <w:tc>
          <w:tcPr>
            <w:tcW w:w="0" w:type="auto"/>
          </w:tcPr>
          <w:p w:rsidR="00CB6640" w:rsidRPr="004B7628" w:rsidRDefault="00CB6640" w:rsidP="00B86425">
            <w:pPr>
              <w:rPr>
                <w:b/>
                <w:bCs/>
                <w:color w:val="231F20"/>
                <w:sz w:val="32"/>
                <w:szCs w:val="32"/>
              </w:rPr>
            </w:pPr>
          </w:p>
        </w:tc>
        <w:tc>
          <w:tcPr>
            <w:tcW w:w="2411" w:type="dxa"/>
          </w:tcPr>
          <w:p w:rsidR="00CB6640" w:rsidRPr="004B7628" w:rsidRDefault="00CB6640" w:rsidP="00B86425">
            <w:pPr>
              <w:rPr>
                <w:b/>
                <w:bCs/>
                <w:color w:val="231F20"/>
                <w:sz w:val="32"/>
                <w:szCs w:val="32"/>
              </w:rPr>
            </w:pPr>
          </w:p>
        </w:tc>
      </w:tr>
      <w:tr w:rsidR="00635EFE" w:rsidRPr="00577098" w:rsidTr="00577098">
        <w:tc>
          <w:tcPr>
            <w:tcW w:w="0" w:type="auto"/>
            <w:shd w:val="clear" w:color="auto" w:fill="D9D9D9" w:themeFill="background1" w:themeFillShade="D9"/>
            <w:vAlign w:val="center"/>
          </w:tcPr>
          <w:p w:rsidR="00635EFE" w:rsidRPr="00577098" w:rsidRDefault="00635EFE" w:rsidP="00577098">
            <w:pPr>
              <w:jc w:val="center"/>
              <w:rPr>
                <w:b/>
                <w:color w:val="231F20"/>
              </w:rPr>
            </w:pPr>
            <w:r w:rsidRPr="00577098">
              <w:rPr>
                <w:b/>
                <w:color w:val="231F20"/>
              </w:rPr>
              <w:t>Documentos a verificar:</w:t>
            </w:r>
          </w:p>
        </w:tc>
        <w:tc>
          <w:tcPr>
            <w:tcW w:w="0" w:type="auto"/>
            <w:shd w:val="clear" w:color="auto" w:fill="D9D9D9" w:themeFill="background1" w:themeFillShade="D9"/>
            <w:vAlign w:val="center"/>
          </w:tcPr>
          <w:p w:rsidR="00635EFE" w:rsidRPr="00577098" w:rsidRDefault="00635EFE" w:rsidP="00577098">
            <w:pPr>
              <w:jc w:val="center"/>
              <w:rPr>
                <w:b/>
              </w:rPr>
            </w:pPr>
            <w:r w:rsidRPr="00577098">
              <w:rPr>
                <w:b/>
              </w:rPr>
              <w:t>Cumple</w:t>
            </w:r>
          </w:p>
        </w:tc>
        <w:tc>
          <w:tcPr>
            <w:tcW w:w="0" w:type="auto"/>
            <w:shd w:val="clear" w:color="auto" w:fill="D9D9D9" w:themeFill="background1" w:themeFillShade="D9"/>
            <w:vAlign w:val="center"/>
          </w:tcPr>
          <w:p w:rsidR="00635EFE" w:rsidRPr="00577098" w:rsidRDefault="00635EFE" w:rsidP="00577098">
            <w:pPr>
              <w:jc w:val="center"/>
              <w:rPr>
                <w:b/>
              </w:rPr>
            </w:pPr>
            <w:r w:rsidRPr="00577098">
              <w:rPr>
                <w:b/>
              </w:rPr>
              <w:t>No Cumple</w:t>
            </w:r>
          </w:p>
        </w:tc>
        <w:tc>
          <w:tcPr>
            <w:tcW w:w="2411" w:type="dxa"/>
            <w:shd w:val="clear" w:color="auto" w:fill="D9D9D9" w:themeFill="background1" w:themeFillShade="D9"/>
            <w:vAlign w:val="center"/>
          </w:tcPr>
          <w:p w:rsidR="00635EFE" w:rsidRPr="00577098" w:rsidRDefault="00635EFE" w:rsidP="00577098">
            <w:pPr>
              <w:jc w:val="center"/>
              <w:rPr>
                <w:b/>
              </w:rPr>
            </w:pPr>
            <w:r w:rsidRPr="00577098">
              <w:rPr>
                <w:b/>
              </w:rPr>
              <w:t>Observaciones.</w:t>
            </w:r>
          </w:p>
        </w:tc>
      </w:tr>
      <w:tr w:rsidR="00605011" w:rsidRPr="004B7628" w:rsidTr="000164E3">
        <w:tc>
          <w:tcPr>
            <w:tcW w:w="0" w:type="auto"/>
          </w:tcPr>
          <w:p w:rsidR="00605011" w:rsidRDefault="00605011" w:rsidP="00B86425">
            <w:pPr>
              <w:rPr>
                <w:color w:val="231F20"/>
              </w:rPr>
            </w:pPr>
            <w:r w:rsidRPr="004B7628">
              <w:rPr>
                <w:color w:val="231F20"/>
              </w:rPr>
              <w:t>Historias clínicas</w:t>
            </w:r>
          </w:p>
          <w:p w:rsidR="00635EFE" w:rsidRPr="004B7628" w:rsidRDefault="00635EFE" w:rsidP="00B86425">
            <w:pPr>
              <w:rPr>
                <w:color w:val="231F20"/>
              </w:rPr>
            </w:pPr>
          </w:p>
        </w:tc>
        <w:tc>
          <w:tcPr>
            <w:tcW w:w="0" w:type="auto"/>
          </w:tcPr>
          <w:p w:rsidR="00605011" w:rsidRPr="004B7628" w:rsidRDefault="00605011" w:rsidP="00B86425">
            <w:pPr>
              <w:rPr>
                <w:b/>
                <w:bCs/>
                <w:color w:val="231F20"/>
                <w:sz w:val="32"/>
                <w:szCs w:val="32"/>
              </w:rPr>
            </w:pPr>
          </w:p>
        </w:tc>
        <w:tc>
          <w:tcPr>
            <w:tcW w:w="0" w:type="auto"/>
          </w:tcPr>
          <w:p w:rsidR="00605011" w:rsidRPr="004B7628" w:rsidRDefault="00605011" w:rsidP="00B86425">
            <w:pPr>
              <w:rPr>
                <w:b/>
                <w:bCs/>
                <w:color w:val="231F20"/>
                <w:sz w:val="32"/>
                <w:szCs w:val="32"/>
              </w:rPr>
            </w:pPr>
          </w:p>
        </w:tc>
        <w:tc>
          <w:tcPr>
            <w:tcW w:w="2411" w:type="dxa"/>
          </w:tcPr>
          <w:p w:rsidR="00605011" w:rsidRPr="004B7628" w:rsidRDefault="00605011" w:rsidP="00B86425">
            <w:pPr>
              <w:rPr>
                <w:b/>
                <w:bCs/>
                <w:color w:val="231F20"/>
                <w:sz w:val="32"/>
                <w:szCs w:val="32"/>
              </w:rPr>
            </w:pPr>
          </w:p>
        </w:tc>
      </w:tr>
      <w:tr w:rsidR="00605011" w:rsidRPr="004B7628" w:rsidTr="000164E3">
        <w:tc>
          <w:tcPr>
            <w:tcW w:w="0" w:type="auto"/>
          </w:tcPr>
          <w:p w:rsidR="00605011" w:rsidRDefault="00605011" w:rsidP="00B86425">
            <w:pPr>
              <w:rPr>
                <w:color w:val="231F20"/>
              </w:rPr>
            </w:pPr>
            <w:r w:rsidRPr="00134C69">
              <w:rPr>
                <w:color w:val="231F20"/>
                <w:highlight w:val="yellow"/>
              </w:rPr>
              <w:t>Manual de organización y procedimientos</w:t>
            </w:r>
          </w:p>
          <w:p w:rsidR="00635EFE" w:rsidRPr="004B7628" w:rsidRDefault="00635EFE" w:rsidP="00B86425">
            <w:pPr>
              <w:rPr>
                <w:color w:val="231F20"/>
              </w:rPr>
            </w:pPr>
          </w:p>
        </w:tc>
        <w:tc>
          <w:tcPr>
            <w:tcW w:w="0" w:type="auto"/>
          </w:tcPr>
          <w:p w:rsidR="00605011" w:rsidRPr="004B7628" w:rsidRDefault="00605011" w:rsidP="00B86425">
            <w:pPr>
              <w:rPr>
                <w:b/>
                <w:bCs/>
                <w:color w:val="231F20"/>
                <w:sz w:val="32"/>
                <w:szCs w:val="32"/>
              </w:rPr>
            </w:pPr>
          </w:p>
        </w:tc>
        <w:tc>
          <w:tcPr>
            <w:tcW w:w="0" w:type="auto"/>
          </w:tcPr>
          <w:p w:rsidR="00605011" w:rsidRPr="004B7628" w:rsidRDefault="00605011" w:rsidP="00B86425">
            <w:pPr>
              <w:rPr>
                <w:b/>
                <w:bCs/>
                <w:color w:val="231F20"/>
                <w:sz w:val="32"/>
                <w:szCs w:val="32"/>
              </w:rPr>
            </w:pPr>
          </w:p>
        </w:tc>
        <w:tc>
          <w:tcPr>
            <w:tcW w:w="2411" w:type="dxa"/>
          </w:tcPr>
          <w:p w:rsidR="00605011" w:rsidRPr="004B7628" w:rsidRDefault="00605011" w:rsidP="00B86425">
            <w:pPr>
              <w:rPr>
                <w:b/>
                <w:bCs/>
                <w:color w:val="231F20"/>
                <w:sz w:val="32"/>
                <w:szCs w:val="32"/>
              </w:rPr>
            </w:pPr>
          </w:p>
        </w:tc>
      </w:tr>
      <w:tr w:rsidR="00605011" w:rsidRPr="004B7628" w:rsidTr="000164E3">
        <w:tc>
          <w:tcPr>
            <w:tcW w:w="0" w:type="auto"/>
          </w:tcPr>
          <w:p w:rsidR="00605011" w:rsidRDefault="00177066" w:rsidP="00B86425">
            <w:pPr>
              <w:rPr>
                <w:color w:val="231F20"/>
              </w:rPr>
            </w:pPr>
            <w:r w:rsidRPr="00134C69">
              <w:rPr>
                <w:color w:val="231F20"/>
                <w:highlight w:val="yellow"/>
              </w:rPr>
              <w:t>Protocolos de actuación,</w:t>
            </w:r>
            <w:r w:rsidRPr="004B7628">
              <w:rPr>
                <w:color w:val="231F20"/>
              </w:rPr>
              <w:t xml:space="preserve"> </w:t>
            </w:r>
            <w:r w:rsidRPr="00134C69">
              <w:rPr>
                <w:color w:val="231F20"/>
                <w:highlight w:val="yellow"/>
              </w:rPr>
              <w:t>guías de prácticas clínicas y otras normativas vigentes.</w:t>
            </w:r>
          </w:p>
          <w:p w:rsidR="00635EFE" w:rsidRPr="004B7628" w:rsidRDefault="00635EFE" w:rsidP="00B86425">
            <w:pPr>
              <w:rPr>
                <w:color w:val="231F20"/>
              </w:rPr>
            </w:pPr>
          </w:p>
        </w:tc>
        <w:tc>
          <w:tcPr>
            <w:tcW w:w="0" w:type="auto"/>
          </w:tcPr>
          <w:p w:rsidR="00605011" w:rsidRPr="004B7628" w:rsidRDefault="00605011" w:rsidP="00B86425">
            <w:pPr>
              <w:rPr>
                <w:b/>
                <w:bCs/>
                <w:color w:val="231F20"/>
                <w:sz w:val="32"/>
                <w:szCs w:val="32"/>
              </w:rPr>
            </w:pPr>
          </w:p>
        </w:tc>
        <w:tc>
          <w:tcPr>
            <w:tcW w:w="0" w:type="auto"/>
          </w:tcPr>
          <w:p w:rsidR="00605011" w:rsidRPr="004B7628" w:rsidRDefault="00605011" w:rsidP="00B86425">
            <w:pPr>
              <w:rPr>
                <w:b/>
                <w:bCs/>
                <w:color w:val="231F20"/>
                <w:sz w:val="32"/>
                <w:szCs w:val="32"/>
              </w:rPr>
            </w:pPr>
          </w:p>
        </w:tc>
        <w:tc>
          <w:tcPr>
            <w:tcW w:w="2411" w:type="dxa"/>
          </w:tcPr>
          <w:p w:rsidR="00605011" w:rsidRPr="004B7628" w:rsidRDefault="00605011" w:rsidP="00B86425">
            <w:pPr>
              <w:rPr>
                <w:b/>
                <w:bCs/>
                <w:color w:val="231F20"/>
                <w:sz w:val="32"/>
                <w:szCs w:val="32"/>
              </w:rPr>
            </w:pPr>
          </w:p>
        </w:tc>
      </w:tr>
      <w:tr w:rsidR="00177066" w:rsidRPr="004B7628" w:rsidTr="000164E3">
        <w:tc>
          <w:tcPr>
            <w:tcW w:w="0" w:type="auto"/>
          </w:tcPr>
          <w:p w:rsidR="00177066" w:rsidRDefault="00177066" w:rsidP="00B86425">
            <w:pPr>
              <w:rPr>
                <w:color w:val="231F20"/>
              </w:rPr>
            </w:pPr>
            <w:r w:rsidRPr="004B7628">
              <w:rPr>
                <w:color w:val="231F20"/>
              </w:rPr>
              <w:t>Programación de guardias médicas y organización de la continuidad de la atención a pacientes hospitalizados de   4 p.m. a 8 a.m., así como los sábados, domingos y</w:t>
            </w:r>
            <w:r w:rsidRPr="004B7628">
              <w:rPr>
                <w:color w:val="231F20"/>
              </w:rPr>
              <w:br/>
              <w:t>días feriados.</w:t>
            </w:r>
          </w:p>
          <w:p w:rsidR="00635EFE" w:rsidRPr="004B7628" w:rsidRDefault="00635EFE" w:rsidP="00B86425">
            <w:pPr>
              <w:rPr>
                <w:color w:val="231F20"/>
              </w:rPr>
            </w:pPr>
          </w:p>
        </w:tc>
        <w:tc>
          <w:tcPr>
            <w:tcW w:w="0" w:type="auto"/>
          </w:tcPr>
          <w:p w:rsidR="00177066" w:rsidRPr="004B7628" w:rsidRDefault="00177066" w:rsidP="00B86425">
            <w:pPr>
              <w:rPr>
                <w:b/>
                <w:bCs/>
                <w:color w:val="231F20"/>
                <w:sz w:val="32"/>
                <w:szCs w:val="32"/>
              </w:rPr>
            </w:pPr>
          </w:p>
        </w:tc>
        <w:tc>
          <w:tcPr>
            <w:tcW w:w="0" w:type="auto"/>
          </w:tcPr>
          <w:p w:rsidR="00177066" w:rsidRPr="004B7628" w:rsidRDefault="00177066" w:rsidP="00B86425">
            <w:pPr>
              <w:rPr>
                <w:b/>
                <w:bCs/>
                <w:color w:val="231F20"/>
                <w:sz w:val="32"/>
                <w:szCs w:val="32"/>
              </w:rPr>
            </w:pPr>
          </w:p>
        </w:tc>
        <w:tc>
          <w:tcPr>
            <w:tcW w:w="2411" w:type="dxa"/>
          </w:tcPr>
          <w:p w:rsidR="00177066" w:rsidRPr="004B7628" w:rsidRDefault="00177066" w:rsidP="00B86425">
            <w:pPr>
              <w:rPr>
                <w:b/>
                <w:bCs/>
                <w:color w:val="231F20"/>
                <w:sz w:val="32"/>
                <w:szCs w:val="32"/>
              </w:rPr>
            </w:pPr>
          </w:p>
        </w:tc>
      </w:tr>
      <w:tr w:rsidR="00177066" w:rsidRPr="004B7628" w:rsidTr="000164E3">
        <w:tc>
          <w:tcPr>
            <w:tcW w:w="0" w:type="auto"/>
          </w:tcPr>
          <w:p w:rsidR="00177066" w:rsidRDefault="00177066" w:rsidP="00B86425">
            <w:pPr>
              <w:rPr>
                <w:color w:val="231F20"/>
              </w:rPr>
            </w:pPr>
            <w:r w:rsidRPr="00A26149">
              <w:rPr>
                <w:color w:val="231F20"/>
                <w:highlight w:val="yellow"/>
              </w:rPr>
              <w:t>Evidencias de las supervisiones periódicas de los pases de visita médico.</w:t>
            </w:r>
          </w:p>
          <w:p w:rsidR="00635EFE" w:rsidRPr="004B7628" w:rsidRDefault="00635EFE" w:rsidP="00B86425">
            <w:pPr>
              <w:rPr>
                <w:color w:val="231F20"/>
              </w:rPr>
            </w:pPr>
          </w:p>
        </w:tc>
        <w:tc>
          <w:tcPr>
            <w:tcW w:w="0" w:type="auto"/>
          </w:tcPr>
          <w:p w:rsidR="00177066" w:rsidRPr="004B7628" w:rsidRDefault="00177066" w:rsidP="00B86425">
            <w:pPr>
              <w:rPr>
                <w:b/>
                <w:bCs/>
                <w:color w:val="231F20"/>
                <w:sz w:val="32"/>
                <w:szCs w:val="32"/>
              </w:rPr>
            </w:pPr>
          </w:p>
        </w:tc>
        <w:tc>
          <w:tcPr>
            <w:tcW w:w="0" w:type="auto"/>
          </w:tcPr>
          <w:p w:rsidR="00177066" w:rsidRPr="004B7628" w:rsidRDefault="00177066" w:rsidP="00B86425">
            <w:pPr>
              <w:rPr>
                <w:b/>
                <w:bCs/>
                <w:color w:val="231F20"/>
                <w:sz w:val="32"/>
                <w:szCs w:val="32"/>
              </w:rPr>
            </w:pPr>
          </w:p>
        </w:tc>
        <w:tc>
          <w:tcPr>
            <w:tcW w:w="2411" w:type="dxa"/>
          </w:tcPr>
          <w:p w:rsidR="00177066" w:rsidRPr="004B7628" w:rsidRDefault="00177066" w:rsidP="00B86425">
            <w:pPr>
              <w:rPr>
                <w:b/>
                <w:bCs/>
                <w:color w:val="231F20"/>
                <w:sz w:val="32"/>
                <w:szCs w:val="32"/>
              </w:rPr>
            </w:pPr>
          </w:p>
        </w:tc>
      </w:tr>
      <w:tr w:rsidR="00177066" w:rsidRPr="004B7628" w:rsidTr="000164E3">
        <w:tc>
          <w:tcPr>
            <w:tcW w:w="0" w:type="auto"/>
          </w:tcPr>
          <w:p w:rsidR="00177066" w:rsidRDefault="00177066" w:rsidP="00B86425">
            <w:pPr>
              <w:rPr>
                <w:color w:val="231F20"/>
              </w:rPr>
            </w:pPr>
            <w:r w:rsidRPr="00A26149">
              <w:rPr>
                <w:color w:val="231F20"/>
                <w:highlight w:val="yellow"/>
              </w:rPr>
              <w:t>Actas de reuniones de discusión de casos complejos.</w:t>
            </w:r>
          </w:p>
          <w:p w:rsidR="00635EFE" w:rsidRPr="004B7628" w:rsidRDefault="00635EFE" w:rsidP="00B86425">
            <w:pPr>
              <w:rPr>
                <w:color w:val="231F20"/>
              </w:rPr>
            </w:pPr>
          </w:p>
        </w:tc>
        <w:tc>
          <w:tcPr>
            <w:tcW w:w="0" w:type="auto"/>
          </w:tcPr>
          <w:p w:rsidR="00177066" w:rsidRPr="004B7628" w:rsidRDefault="00177066" w:rsidP="00B86425">
            <w:pPr>
              <w:rPr>
                <w:b/>
                <w:bCs/>
                <w:color w:val="231F20"/>
                <w:sz w:val="32"/>
                <w:szCs w:val="32"/>
              </w:rPr>
            </w:pPr>
          </w:p>
        </w:tc>
        <w:tc>
          <w:tcPr>
            <w:tcW w:w="0" w:type="auto"/>
          </w:tcPr>
          <w:p w:rsidR="00177066" w:rsidRPr="004B7628" w:rsidRDefault="00177066" w:rsidP="00B86425">
            <w:pPr>
              <w:rPr>
                <w:b/>
                <w:bCs/>
                <w:color w:val="231F20"/>
                <w:sz w:val="32"/>
                <w:szCs w:val="32"/>
              </w:rPr>
            </w:pPr>
          </w:p>
        </w:tc>
        <w:tc>
          <w:tcPr>
            <w:tcW w:w="2411" w:type="dxa"/>
          </w:tcPr>
          <w:p w:rsidR="00177066" w:rsidRPr="004B7628" w:rsidRDefault="00177066" w:rsidP="00B86425">
            <w:pPr>
              <w:rPr>
                <w:b/>
                <w:bCs/>
                <w:color w:val="231F20"/>
                <w:sz w:val="32"/>
                <w:szCs w:val="32"/>
              </w:rPr>
            </w:pPr>
          </w:p>
        </w:tc>
      </w:tr>
      <w:tr w:rsidR="00177066" w:rsidRPr="004B7628" w:rsidTr="000164E3">
        <w:tc>
          <w:tcPr>
            <w:tcW w:w="0" w:type="auto"/>
          </w:tcPr>
          <w:p w:rsidR="00177066" w:rsidRDefault="00177066" w:rsidP="00B86425">
            <w:pPr>
              <w:rPr>
                <w:color w:val="231F20"/>
              </w:rPr>
            </w:pPr>
            <w:r w:rsidRPr="004B7628">
              <w:rPr>
                <w:color w:val="231F20"/>
              </w:rPr>
              <w:t>Manual de procedimientos de registros y estadísticas de salud.</w:t>
            </w:r>
          </w:p>
          <w:p w:rsidR="00635EFE" w:rsidRPr="004B7628" w:rsidRDefault="00635EFE" w:rsidP="00B86425">
            <w:pPr>
              <w:rPr>
                <w:color w:val="231F20"/>
              </w:rPr>
            </w:pPr>
          </w:p>
        </w:tc>
        <w:tc>
          <w:tcPr>
            <w:tcW w:w="0" w:type="auto"/>
          </w:tcPr>
          <w:p w:rsidR="00177066" w:rsidRPr="004B7628" w:rsidRDefault="00177066" w:rsidP="00B86425">
            <w:pPr>
              <w:rPr>
                <w:b/>
                <w:bCs/>
                <w:color w:val="231F20"/>
                <w:sz w:val="32"/>
                <w:szCs w:val="32"/>
              </w:rPr>
            </w:pPr>
          </w:p>
        </w:tc>
        <w:tc>
          <w:tcPr>
            <w:tcW w:w="0" w:type="auto"/>
          </w:tcPr>
          <w:p w:rsidR="00177066" w:rsidRPr="004B7628" w:rsidRDefault="00177066" w:rsidP="00B86425">
            <w:pPr>
              <w:rPr>
                <w:b/>
                <w:bCs/>
                <w:color w:val="231F20"/>
                <w:sz w:val="32"/>
                <w:szCs w:val="32"/>
              </w:rPr>
            </w:pPr>
          </w:p>
        </w:tc>
        <w:tc>
          <w:tcPr>
            <w:tcW w:w="2411" w:type="dxa"/>
          </w:tcPr>
          <w:p w:rsidR="00177066" w:rsidRPr="004B7628" w:rsidRDefault="00177066" w:rsidP="00B86425">
            <w:pPr>
              <w:rPr>
                <w:b/>
                <w:bCs/>
                <w:color w:val="231F20"/>
                <w:sz w:val="32"/>
                <w:szCs w:val="32"/>
              </w:rPr>
            </w:pPr>
          </w:p>
        </w:tc>
      </w:tr>
      <w:tr w:rsidR="00177066" w:rsidRPr="004B7628" w:rsidTr="000164E3">
        <w:tc>
          <w:tcPr>
            <w:tcW w:w="0" w:type="auto"/>
          </w:tcPr>
          <w:p w:rsidR="00177066" w:rsidRPr="004B7628" w:rsidRDefault="00177066" w:rsidP="00B86425">
            <w:pPr>
              <w:rPr>
                <w:color w:val="231F20"/>
              </w:rPr>
            </w:pPr>
            <w:r w:rsidRPr="004B7628">
              <w:rPr>
                <w:color w:val="231F20"/>
              </w:rPr>
              <w:t>Expedientes laborales.</w:t>
            </w:r>
          </w:p>
        </w:tc>
        <w:tc>
          <w:tcPr>
            <w:tcW w:w="0" w:type="auto"/>
          </w:tcPr>
          <w:p w:rsidR="00177066" w:rsidRPr="004B7628" w:rsidRDefault="00177066" w:rsidP="00B86425">
            <w:pPr>
              <w:rPr>
                <w:b/>
                <w:bCs/>
                <w:color w:val="231F20"/>
                <w:sz w:val="32"/>
                <w:szCs w:val="32"/>
              </w:rPr>
            </w:pPr>
          </w:p>
        </w:tc>
        <w:tc>
          <w:tcPr>
            <w:tcW w:w="0" w:type="auto"/>
          </w:tcPr>
          <w:p w:rsidR="00177066" w:rsidRPr="004B7628" w:rsidRDefault="00177066" w:rsidP="00B86425">
            <w:pPr>
              <w:rPr>
                <w:b/>
                <w:bCs/>
                <w:color w:val="231F20"/>
                <w:sz w:val="32"/>
                <w:szCs w:val="32"/>
              </w:rPr>
            </w:pPr>
          </w:p>
        </w:tc>
        <w:tc>
          <w:tcPr>
            <w:tcW w:w="2411" w:type="dxa"/>
          </w:tcPr>
          <w:p w:rsidR="00177066" w:rsidRPr="004B7628" w:rsidRDefault="00177066" w:rsidP="00B86425">
            <w:pPr>
              <w:rPr>
                <w:b/>
                <w:bCs/>
                <w:color w:val="231F20"/>
                <w:sz w:val="32"/>
                <w:szCs w:val="32"/>
              </w:rPr>
            </w:pPr>
          </w:p>
        </w:tc>
      </w:tr>
      <w:tr w:rsidR="00177066" w:rsidRPr="004B7628" w:rsidTr="000164E3">
        <w:tc>
          <w:tcPr>
            <w:tcW w:w="0" w:type="auto"/>
          </w:tcPr>
          <w:p w:rsidR="00177066" w:rsidRDefault="00177066" w:rsidP="00B86425">
            <w:pPr>
              <w:rPr>
                <w:color w:val="231F20"/>
              </w:rPr>
            </w:pPr>
            <w:r w:rsidRPr="004B7628">
              <w:rPr>
                <w:color w:val="231F20"/>
              </w:rPr>
              <w:t>Programación de consultas.</w:t>
            </w:r>
          </w:p>
          <w:p w:rsidR="00635EFE" w:rsidRPr="004B7628" w:rsidRDefault="00635EFE" w:rsidP="00B86425">
            <w:pPr>
              <w:rPr>
                <w:color w:val="231F20"/>
              </w:rPr>
            </w:pPr>
          </w:p>
        </w:tc>
        <w:tc>
          <w:tcPr>
            <w:tcW w:w="0" w:type="auto"/>
          </w:tcPr>
          <w:p w:rsidR="00177066" w:rsidRPr="004B7628" w:rsidRDefault="00177066" w:rsidP="00B86425">
            <w:pPr>
              <w:rPr>
                <w:b/>
                <w:bCs/>
                <w:color w:val="231F20"/>
                <w:sz w:val="32"/>
                <w:szCs w:val="32"/>
              </w:rPr>
            </w:pPr>
          </w:p>
        </w:tc>
        <w:tc>
          <w:tcPr>
            <w:tcW w:w="0" w:type="auto"/>
          </w:tcPr>
          <w:p w:rsidR="00177066" w:rsidRPr="004B7628" w:rsidRDefault="00177066" w:rsidP="00B86425">
            <w:pPr>
              <w:rPr>
                <w:b/>
                <w:bCs/>
                <w:color w:val="231F20"/>
                <w:sz w:val="32"/>
                <w:szCs w:val="32"/>
              </w:rPr>
            </w:pPr>
          </w:p>
        </w:tc>
        <w:tc>
          <w:tcPr>
            <w:tcW w:w="2411" w:type="dxa"/>
          </w:tcPr>
          <w:p w:rsidR="00177066" w:rsidRPr="004B7628" w:rsidRDefault="00177066" w:rsidP="00B86425">
            <w:pPr>
              <w:rPr>
                <w:b/>
                <w:bCs/>
                <w:color w:val="231F20"/>
                <w:sz w:val="32"/>
                <w:szCs w:val="32"/>
              </w:rPr>
            </w:pPr>
          </w:p>
        </w:tc>
      </w:tr>
      <w:tr w:rsidR="00177066" w:rsidRPr="004B7628" w:rsidTr="000164E3">
        <w:tc>
          <w:tcPr>
            <w:tcW w:w="0" w:type="auto"/>
          </w:tcPr>
          <w:p w:rsidR="00177066" w:rsidRDefault="00177066" w:rsidP="00B86425">
            <w:pPr>
              <w:rPr>
                <w:color w:val="231F20"/>
              </w:rPr>
            </w:pPr>
            <w:r w:rsidRPr="004B7628">
              <w:rPr>
                <w:color w:val="231F20"/>
              </w:rPr>
              <w:t>Programación de consultas especializadas en el primer nivel de atención como parte de la proyección comunitaria de las especialidades.</w:t>
            </w:r>
          </w:p>
          <w:p w:rsidR="00635EFE" w:rsidRPr="004B7628" w:rsidRDefault="00635EFE" w:rsidP="00B86425">
            <w:pPr>
              <w:rPr>
                <w:color w:val="231F20"/>
              </w:rPr>
            </w:pPr>
          </w:p>
        </w:tc>
        <w:tc>
          <w:tcPr>
            <w:tcW w:w="0" w:type="auto"/>
          </w:tcPr>
          <w:p w:rsidR="00177066" w:rsidRPr="004B7628" w:rsidRDefault="00177066" w:rsidP="00B86425">
            <w:pPr>
              <w:rPr>
                <w:b/>
                <w:bCs/>
                <w:color w:val="231F20"/>
                <w:sz w:val="32"/>
                <w:szCs w:val="32"/>
              </w:rPr>
            </w:pPr>
          </w:p>
        </w:tc>
        <w:tc>
          <w:tcPr>
            <w:tcW w:w="0" w:type="auto"/>
          </w:tcPr>
          <w:p w:rsidR="00177066" w:rsidRPr="004B7628" w:rsidRDefault="00177066" w:rsidP="00B86425">
            <w:pPr>
              <w:rPr>
                <w:b/>
                <w:bCs/>
                <w:color w:val="231F20"/>
                <w:sz w:val="32"/>
                <w:szCs w:val="32"/>
              </w:rPr>
            </w:pPr>
          </w:p>
        </w:tc>
        <w:tc>
          <w:tcPr>
            <w:tcW w:w="2411" w:type="dxa"/>
          </w:tcPr>
          <w:p w:rsidR="00177066" w:rsidRPr="004B7628" w:rsidRDefault="00177066" w:rsidP="00B86425">
            <w:pPr>
              <w:rPr>
                <w:b/>
                <w:bCs/>
                <w:color w:val="231F20"/>
                <w:sz w:val="32"/>
                <w:szCs w:val="32"/>
              </w:rPr>
            </w:pPr>
          </w:p>
        </w:tc>
      </w:tr>
      <w:tr w:rsidR="00177066" w:rsidRPr="004B7628" w:rsidTr="000164E3">
        <w:tc>
          <w:tcPr>
            <w:tcW w:w="0" w:type="auto"/>
          </w:tcPr>
          <w:p w:rsidR="00177066" w:rsidRDefault="00177066" w:rsidP="00B86425">
            <w:pPr>
              <w:rPr>
                <w:color w:val="231F20"/>
              </w:rPr>
            </w:pPr>
            <w:r w:rsidRPr="004B7628">
              <w:rPr>
                <w:color w:val="231F20"/>
              </w:rPr>
              <w:t xml:space="preserve">Documentación del sistema de referencia y </w:t>
            </w:r>
            <w:proofErr w:type="spellStart"/>
            <w:r w:rsidRPr="004B7628">
              <w:rPr>
                <w:color w:val="231F20"/>
              </w:rPr>
              <w:t>contrarreferencia</w:t>
            </w:r>
            <w:proofErr w:type="spellEnd"/>
            <w:r w:rsidRPr="004B7628">
              <w:rPr>
                <w:color w:val="231F20"/>
              </w:rPr>
              <w:t xml:space="preserve"> de la institución y su cumplimiento.</w:t>
            </w:r>
          </w:p>
          <w:p w:rsidR="00635EFE" w:rsidRPr="004B7628" w:rsidRDefault="00635EFE" w:rsidP="00B86425">
            <w:pPr>
              <w:rPr>
                <w:color w:val="231F20"/>
              </w:rPr>
            </w:pPr>
          </w:p>
        </w:tc>
        <w:tc>
          <w:tcPr>
            <w:tcW w:w="0" w:type="auto"/>
          </w:tcPr>
          <w:p w:rsidR="00177066" w:rsidRPr="004B7628" w:rsidRDefault="00177066" w:rsidP="00B86425">
            <w:pPr>
              <w:rPr>
                <w:b/>
                <w:bCs/>
                <w:color w:val="231F20"/>
                <w:sz w:val="32"/>
                <w:szCs w:val="32"/>
              </w:rPr>
            </w:pPr>
          </w:p>
        </w:tc>
        <w:tc>
          <w:tcPr>
            <w:tcW w:w="0" w:type="auto"/>
          </w:tcPr>
          <w:p w:rsidR="00177066" w:rsidRPr="004B7628" w:rsidRDefault="00177066" w:rsidP="00B86425">
            <w:pPr>
              <w:rPr>
                <w:b/>
                <w:bCs/>
                <w:color w:val="231F20"/>
                <w:sz w:val="32"/>
                <w:szCs w:val="32"/>
              </w:rPr>
            </w:pPr>
          </w:p>
        </w:tc>
        <w:tc>
          <w:tcPr>
            <w:tcW w:w="2411" w:type="dxa"/>
          </w:tcPr>
          <w:p w:rsidR="00177066" w:rsidRPr="004B7628" w:rsidRDefault="00177066" w:rsidP="00B86425">
            <w:pPr>
              <w:rPr>
                <w:b/>
                <w:bCs/>
                <w:color w:val="231F20"/>
                <w:sz w:val="32"/>
                <w:szCs w:val="32"/>
              </w:rPr>
            </w:pPr>
          </w:p>
        </w:tc>
      </w:tr>
      <w:tr w:rsidR="00177066" w:rsidRPr="004B7628" w:rsidTr="000164E3">
        <w:tc>
          <w:tcPr>
            <w:tcW w:w="0" w:type="auto"/>
          </w:tcPr>
          <w:p w:rsidR="00177066" w:rsidRPr="004B7628" w:rsidRDefault="00177066" w:rsidP="00B86425">
            <w:pPr>
              <w:rPr>
                <w:color w:val="231F20"/>
              </w:rPr>
            </w:pPr>
            <w:r w:rsidRPr="004B7628">
              <w:rPr>
                <w:color w:val="231F20"/>
              </w:rPr>
              <w:t>Remisiones</w:t>
            </w:r>
          </w:p>
        </w:tc>
        <w:tc>
          <w:tcPr>
            <w:tcW w:w="0" w:type="auto"/>
          </w:tcPr>
          <w:p w:rsidR="00177066" w:rsidRPr="004B7628" w:rsidRDefault="00177066" w:rsidP="00B86425">
            <w:pPr>
              <w:rPr>
                <w:b/>
                <w:bCs/>
                <w:color w:val="231F20"/>
                <w:sz w:val="32"/>
                <w:szCs w:val="32"/>
              </w:rPr>
            </w:pPr>
          </w:p>
        </w:tc>
        <w:tc>
          <w:tcPr>
            <w:tcW w:w="0" w:type="auto"/>
          </w:tcPr>
          <w:p w:rsidR="00177066" w:rsidRPr="004B7628" w:rsidRDefault="00177066" w:rsidP="00B86425">
            <w:pPr>
              <w:rPr>
                <w:b/>
                <w:bCs/>
                <w:color w:val="231F20"/>
                <w:sz w:val="32"/>
                <w:szCs w:val="32"/>
              </w:rPr>
            </w:pPr>
          </w:p>
        </w:tc>
        <w:tc>
          <w:tcPr>
            <w:tcW w:w="2411" w:type="dxa"/>
          </w:tcPr>
          <w:p w:rsidR="00177066" w:rsidRPr="004B7628" w:rsidRDefault="00177066" w:rsidP="00B86425">
            <w:pPr>
              <w:rPr>
                <w:b/>
                <w:bCs/>
                <w:color w:val="231F20"/>
                <w:sz w:val="32"/>
                <w:szCs w:val="32"/>
              </w:rPr>
            </w:pPr>
          </w:p>
        </w:tc>
      </w:tr>
    </w:tbl>
    <w:p w:rsidR="0028666F" w:rsidRPr="004B7628" w:rsidRDefault="0028666F"/>
    <w:p w:rsidR="00D663DD" w:rsidRDefault="0028666F" w:rsidP="0029607D">
      <w:r w:rsidRPr="004B7628">
        <w:br w:type="page"/>
      </w:r>
    </w:p>
    <w:p w:rsidR="00D663DD" w:rsidRDefault="00D663DD" w:rsidP="0029607D"/>
    <w:p w:rsidR="00031C4D" w:rsidRPr="0029607D" w:rsidRDefault="00BB3229" w:rsidP="0029607D">
      <w:pPr>
        <w:rPr>
          <w:b/>
          <w:sz w:val="28"/>
        </w:rPr>
      </w:pPr>
      <w:r w:rsidRPr="0029607D">
        <w:rPr>
          <w:b/>
          <w:sz w:val="28"/>
        </w:rPr>
        <w:t>ASP-04 D</w:t>
      </w:r>
      <w:r w:rsidR="0028666F" w:rsidRPr="0029607D">
        <w:rPr>
          <w:b/>
          <w:sz w:val="28"/>
        </w:rPr>
        <w:t>erechos del paciente y satisfacción.</w:t>
      </w:r>
    </w:p>
    <w:tbl>
      <w:tblPr>
        <w:tblStyle w:val="Tablaconcuadrcula"/>
        <w:tblW w:w="9464" w:type="dxa"/>
        <w:tblLook w:val="04A0"/>
      </w:tblPr>
      <w:tblGrid>
        <w:gridCol w:w="5316"/>
        <w:gridCol w:w="913"/>
        <w:gridCol w:w="966"/>
        <w:gridCol w:w="2269"/>
      </w:tblGrid>
      <w:tr w:rsidR="006278AB" w:rsidRPr="00577098" w:rsidTr="00577098">
        <w:tc>
          <w:tcPr>
            <w:tcW w:w="0" w:type="auto"/>
            <w:shd w:val="clear" w:color="auto" w:fill="D9D9D9" w:themeFill="background1" w:themeFillShade="D9"/>
            <w:vAlign w:val="center"/>
          </w:tcPr>
          <w:p w:rsidR="006278AB" w:rsidRPr="00577098" w:rsidRDefault="006278AB" w:rsidP="00577098">
            <w:pPr>
              <w:jc w:val="center"/>
              <w:rPr>
                <w:b/>
                <w:bCs/>
                <w:color w:val="231F20"/>
                <w:sz w:val="32"/>
                <w:szCs w:val="32"/>
              </w:rPr>
            </w:pPr>
            <w:r w:rsidRPr="00577098">
              <w:rPr>
                <w:b/>
                <w:color w:val="231F20"/>
              </w:rPr>
              <w:t>Elementos a evaluar:</w:t>
            </w:r>
          </w:p>
        </w:tc>
        <w:tc>
          <w:tcPr>
            <w:tcW w:w="0" w:type="auto"/>
            <w:shd w:val="clear" w:color="auto" w:fill="D9D9D9" w:themeFill="background1" w:themeFillShade="D9"/>
            <w:vAlign w:val="center"/>
          </w:tcPr>
          <w:p w:rsidR="006278AB" w:rsidRPr="00577098" w:rsidRDefault="006278AB" w:rsidP="00577098">
            <w:pPr>
              <w:jc w:val="center"/>
              <w:rPr>
                <w:b/>
                <w:bCs/>
                <w:color w:val="231F20"/>
                <w:sz w:val="32"/>
                <w:szCs w:val="32"/>
              </w:rPr>
            </w:pPr>
            <w:r w:rsidRPr="00577098">
              <w:rPr>
                <w:rFonts w:cs="Times New Roman"/>
                <w:b/>
              </w:rPr>
              <w:t>Cumple</w:t>
            </w:r>
          </w:p>
        </w:tc>
        <w:tc>
          <w:tcPr>
            <w:tcW w:w="0" w:type="auto"/>
            <w:shd w:val="clear" w:color="auto" w:fill="D9D9D9" w:themeFill="background1" w:themeFillShade="D9"/>
            <w:vAlign w:val="center"/>
          </w:tcPr>
          <w:p w:rsidR="006278AB" w:rsidRPr="00577098" w:rsidRDefault="006278AB" w:rsidP="00577098">
            <w:pPr>
              <w:jc w:val="center"/>
              <w:rPr>
                <w:b/>
                <w:bCs/>
                <w:color w:val="231F20"/>
                <w:sz w:val="32"/>
                <w:szCs w:val="32"/>
              </w:rPr>
            </w:pPr>
            <w:r w:rsidRPr="00577098">
              <w:rPr>
                <w:rFonts w:cs="Times New Roman"/>
                <w:b/>
              </w:rPr>
              <w:t>No Cumple</w:t>
            </w:r>
          </w:p>
        </w:tc>
        <w:tc>
          <w:tcPr>
            <w:tcW w:w="2269" w:type="dxa"/>
            <w:shd w:val="clear" w:color="auto" w:fill="D9D9D9" w:themeFill="background1" w:themeFillShade="D9"/>
            <w:vAlign w:val="center"/>
          </w:tcPr>
          <w:p w:rsidR="006278AB" w:rsidRPr="00577098" w:rsidRDefault="006278AB" w:rsidP="00577098">
            <w:pPr>
              <w:jc w:val="center"/>
              <w:rPr>
                <w:b/>
                <w:bCs/>
                <w:color w:val="231F20"/>
                <w:sz w:val="32"/>
                <w:szCs w:val="32"/>
              </w:rPr>
            </w:pPr>
            <w:r w:rsidRPr="00577098">
              <w:rPr>
                <w:rFonts w:cs="Times New Roman"/>
                <w:b/>
              </w:rPr>
              <w:t>Observaciones</w:t>
            </w:r>
          </w:p>
        </w:tc>
      </w:tr>
      <w:tr w:rsidR="006278AB" w:rsidRPr="004B7628" w:rsidTr="000164E3">
        <w:tc>
          <w:tcPr>
            <w:tcW w:w="0" w:type="auto"/>
          </w:tcPr>
          <w:p w:rsidR="006278AB" w:rsidRPr="004B7628" w:rsidRDefault="006278AB" w:rsidP="00B86425">
            <w:pPr>
              <w:rPr>
                <w:color w:val="231F20"/>
              </w:rPr>
            </w:pPr>
            <w:r w:rsidRPr="004B7628">
              <w:rPr>
                <w:color w:val="231F20"/>
              </w:rPr>
              <w:t>El hospital respeta los derechos de los pacientes y su familia como está explícito en las normas de convivencia hospitalaria vigentes.</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278AB" w:rsidP="00B86425">
            <w:pPr>
              <w:rPr>
                <w:color w:val="231F20"/>
              </w:rPr>
            </w:pPr>
            <w:r w:rsidRPr="004B7628">
              <w:rPr>
                <w:color w:val="231F20"/>
              </w:rPr>
              <w:t>El hospital respeta los derechos de los pacientes y su familia en determinar qué información relacionada con su proceso de atención se proporcionará a la familia</w:t>
            </w:r>
            <w:r w:rsidRPr="004B7628">
              <w:rPr>
                <w:color w:val="231F20"/>
              </w:rPr>
              <w:br/>
              <w:t>o a otras personas y en qué circunstancias.</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278AB" w:rsidP="00B86425">
            <w:pPr>
              <w:rPr>
                <w:color w:val="231F20"/>
              </w:rPr>
            </w:pPr>
            <w:r w:rsidRPr="00134C69">
              <w:rPr>
                <w:color w:val="231F20"/>
                <w:highlight w:val="yellow"/>
              </w:rPr>
              <w:t>El hospital divulga por diferentes medios los derechos del paciente.</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278AB" w:rsidP="00B86425">
            <w:pPr>
              <w:rPr>
                <w:color w:val="231F20"/>
              </w:rPr>
            </w:pPr>
            <w:r w:rsidRPr="00134C69">
              <w:rPr>
                <w:color w:val="231F20"/>
                <w:highlight w:val="yellow"/>
              </w:rPr>
              <w:t>Todo el personal está informado acerca de los derechos del paciente y puede explicar sus responsabilidades para proteger los referidos derechos.</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278AB" w:rsidP="00B86425">
            <w:pPr>
              <w:rPr>
                <w:color w:val="231F20"/>
              </w:rPr>
            </w:pPr>
            <w:r w:rsidRPr="004B7628">
              <w:rPr>
                <w:color w:val="231F20"/>
              </w:rPr>
              <w:t>Los jefes de los servicios o departamentos implementan un proceso para resolver o limitar las barreras de los pacientes que buscan su atención.</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278AB" w:rsidP="00B86425">
            <w:pPr>
              <w:rPr>
                <w:color w:val="231F20"/>
              </w:rPr>
            </w:pPr>
            <w:r w:rsidRPr="004B7628">
              <w:rPr>
                <w:color w:val="231F20"/>
              </w:rPr>
              <w:t>El personal ofrece una atención respetuosa en correspondencia con los valores y las creencias del paciente.</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278AB" w:rsidP="00B86425">
            <w:pPr>
              <w:rPr>
                <w:color w:val="231F20"/>
              </w:rPr>
            </w:pPr>
            <w:r w:rsidRPr="004B7628">
              <w:rPr>
                <w:color w:val="231F20"/>
              </w:rPr>
              <w:t>La necesidad de privacidad del paciente es respetada para todas las consultas médicas, exámenes, procedimientos/tratamientos y transporte.</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278AB" w:rsidP="00B86425">
            <w:pPr>
              <w:rPr>
                <w:color w:val="231F20"/>
              </w:rPr>
            </w:pPr>
            <w:r w:rsidRPr="004B7628">
              <w:rPr>
                <w:color w:val="231F20"/>
              </w:rPr>
              <w:t>La confidencialidad de la información del paciente se mantiene de acuerdo con las regulaciones vigentes.</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278AB" w:rsidP="00B86425">
            <w:pPr>
              <w:rPr>
                <w:color w:val="231F20"/>
              </w:rPr>
            </w:pPr>
            <w:r w:rsidRPr="004B7628">
              <w:rPr>
                <w:color w:val="231F20"/>
              </w:rPr>
              <w:t>Los pacientes y familiares son informados, mediante entrevista médica, acerca de su condición sobre diagnóstico, evolución, tratamiento y pronóstico.</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278AB" w:rsidP="00B86425">
            <w:pPr>
              <w:rPr>
                <w:color w:val="231F20"/>
              </w:rPr>
            </w:pPr>
            <w:r w:rsidRPr="004B7628">
              <w:rPr>
                <w:color w:val="231F20"/>
              </w:rPr>
              <w:t>Se respeta y apoya el derecho del paciente a la evaluación y atención integral al dolor.</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278AB" w:rsidP="00B86425">
            <w:pPr>
              <w:rPr>
                <w:color w:val="231F20"/>
              </w:rPr>
            </w:pPr>
            <w:r w:rsidRPr="004B7628">
              <w:rPr>
                <w:color w:val="231F20"/>
              </w:rPr>
              <w:t>Se apoya el derecho del paciente al trato respetuoso y compasivo al final de la vida.</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278AB" w:rsidP="00B86425">
            <w:pPr>
              <w:rPr>
                <w:color w:val="231F20"/>
              </w:rPr>
            </w:pPr>
            <w:r w:rsidRPr="004B7628">
              <w:rPr>
                <w:color w:val="231F20"/>
              </w:rPr>
              <w:t xml:space="preserve">Se implementa </w:t>
            </w:r>
            <w:r w:rsidRPr="00134C69">
              <w:rPr>
                <w:color w:val="231F20"/>
                <w:highlight w:val="yellow"/>
              </w:rPr>
              <w:t>el consentimiento informado.</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B95919" w:rsidP="00B86425">
            <w:pPr>
              <w:rPr>
                <w:color w:val="231F20"/>
              </w:rPr>
            </w:pPr>
            <w:r w:rsidRPr="004B7628">
              <w:rPr>
                <w:color w:val="231F20"/>
              </w:rPr>
              <w:t>En el hospital está determinado el nivel de responsabilidad sobre los bienes de los pacientes.</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B95919" w:rsidP="00B86425">
            <w:pPr>
              <w:rPr>
                <w:color w:val="231F20"/>
              </w:rPr>
            </w:pPr>
            <w:r w:rsidRPr="004B7628">
              <w:rPr>
                <w:color w:val="231F20"/>
              </w:rPr>
              <w:t xml:space="preserve">El hospital implementa un </w:t>
            </w:r>
            <w:r w:rsidRPr="00134C69">
              <w:rPr>
                <w:color w:val="231F20"/>
                <w:highlight w:val="yellow"/>
              </w:rPr>
              <w:t xml:space="preserve">proceso de protección </w:t>
            </w:r>
            <w:r w:rsidR="006752A5" w:rsidRPr="00134C69">
              <w:rPr>
                <w:color w:val="231F20"/>
                <w:highlight w:val="yellow"/>
              </w:rPr>
              <w:t xml:space="preserve">ante cualquier manifestación de </w:t>
            </w:r>
            <w:r w:rsidRPr="00134C69">
              <w:rPr>
                <w:color w:val="231F20"/>
                <w:highlight w:val="yellow"/>
              </w:rPr>
              <w:t>violencia a pacientes, acompañantes y prestadores de los servicios de salud.</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278AB" w:rsidRPr="004B7628" w:rsidTr="000164E3">
        <w:tc>
          <w:tcPr>
            <w:tcW w:w="0" w:type="auto"/>
          </w:tcPr>
          <w:p w:rsidR="006278AB" w:rsidRPr="004B7628" w:rsidRDefault="006752A5" w:rsidP="00B86425">
            <w:pPr>
              <w:rPr>
                <w:color w:val="231F20"/>
              </w:rPr>
            </w:pPr>
            <w:r w:rsidRPr="00134C69">
              <w:rPr>
                <w:color w:val="231F20"/>
                <w:highlight w:val="yellow"/>
              </w:rPr>
              <w:t>Los pacientes y familiares son informados acerca del proceso para presentar quejas, inconformidades o estados de opinión.</w:t>
            </w:r>
          </w:p>
        </w:tc>
        <w:tc>
          <w:tcPr>
            <w:tcW w:w="0" w:type="auto"/>
          </w:tcPr>
          <w:p w:rsidR="006278AB" w:rsidRPr="004B7628" w:rsidRDefault="006278AB" w:rsidP="00B86425">
            <w:pPr>
              <w:rPr>
                <w:rFonts w:cs="Times New Roman"/>
              </w:rPr>
            </w:pPr>
          </w:p>
        </w:tc>
        <w:tc>
          <w:tcPr>
            <w:tcW w:w="0" w:type="auto"/>
          </w:tcPr>
          <w:p w:rsidR="006278AB" w:rsidRPr="004B7628" w:rsidRDefault="006278AB" w:rsidP="00B86425">
            <w:pPr>
              <w:rPr>
                <w:rFonts w:cs="Times New Roman"/>
              </w:rPr>
            </w:pPr>
          </w:p>
        </w:tc>
        <w:tc>
          <w:tcPr>
            <w:tcW w:w="2269" w:type="dxa"/>
          </w:tcPr>
          <w:p w:rsidR="006278AB" w:rsidRPr="004B7628" w:rsidRDefault="006278AB" w:rsidP="00B86425">
            <w:pPr>
              <w:rPr>
                <w:rFonts w:cs="Times New Roman"/>
              </w:rPr>
            </w:pPr>
          </w:p>
        </w:tc>
      </w:tr>
      <w:tr w:rsidR="006752A5" w:rsidRPr="004B7628" w:rsidTr="000164E3">
        <w:tc>
          <w:tcPr>
            <w:tcW w:w="0" w:type="auto"/>
          </w:tcPr>
          <w:p w:rsidR="006752A5" w:rsidRPr="00134C69" w:rsidRDefault="006752A5" w:rsidP="00B86425">
            <w:pPr>
              <w:rPr>
                <w:color w:val="231F20"/>
                <w:highlight w:val="yellow"/>
              </w:rPr>
            </w:pPr>
            <w:r w:rsidRPr="00134C69">
              <w:rPr>
                <w:color w:val="231F20"/>
                <w:highlight w:val="yellow"/>
              </w:rPr>
              <w:t>Las quejas son investigadas por la institución y los demandantes son informados de los resultados.</w:t>
            </w:r>
          </w:p>
        </w:tc>
        <w:tc>
          <w:tcPr>
            <w:tcW w:w="0" w:type="auto"/>
          </w:tcPr>
          <w:p w:rsidR="006752A5" w:rsidRPr="004B7628" w:rsidRDefault="006752A5" w:rsidP="00B86425">
            <w:pPr>
              <w:rPr>
                <w:rFonts w:cs="Times New Roman"/>
              </w:rPr>
            </w:pPr>
          </w:p>
        </w:tc>
        <w:tc>
          <w:tcPr>
            <w:tcW w:w="0" w:type="auto"/>
          </w:tcPr>
          <w:p w:rsidR="006752A5" w:rsidRPr="004B7628" w:rsidRDefault="006752A5" w:rsidP="00B86425">
            <w:pPr>
              <w:rPr>
                <w:rFonts w:cs="Times New Roman"/>
              </w:rPr>
            </w:pPr>
          </w:p>
        </w:tc>
        <w:tc>
          <w:tcPr>
            <w:tcW w:w="2269" w:type="dxa"/>
          </w:tcPr>
          <w:p w:rsidR="006752A5" w:rsidRPr="004B7628" w:rsidRDefault="006752A5" w:rsidP="00B86425">
            <w:pPr>
              <w:rPr>
                <w:rFonts w:cs="Times New Roman"/>
              </w:rPr>
            </w:pPr>
          </w:p>
        </w:tc>
      </w:tr>
      <w:tr w:rsidR="006752A5" w:rsidRPr="004B7628" w:rsidTr="000164E3">
        <w:tc>
          <w:tcPr>
            <w:tcW w:w="0" w:type="auto"/>
          </w:tcPr>
          <w:p w:rsidR="006752A5" w:rsidRPr="00134C69" w:rsidRDefault="006752A5" w:rsidP="00B86425">
            <w:pPr>
              <w:rPr>
                <w:color w:val="231F20"/>
                <w:highlight w:val="yellow"/>
              </w:rPr>
            </w:pPr>
            <w:r w:rsidRPr="00134C69">
              <w:rPr>
                <w:color w:val="231F20"/>
                <w:highlight w:val="yellow"/>
              </w:rPr>
              <w:t>Se implementa un proceso para abordar la satisfacción de los prestadores de los</w:t>
            </w:r>
            <w:r w:rsidRPr="00134C69">
              <w:rPr>
                <w:color w:val="231F20"/>
                <w:highlight w:val="yellow"/>
              </w:rPr>
              <w:br/>
              <w:t xml:space="preserve">servicios de salud.     </w:t>
            </w:r>
          </w:p>
        </w:tc>
        <w:tc>
          <w:tcPr>
            <w:tcW w:w="0" w:type="auto"/>
          </w:tcPr>
          <w:p w:rsidR="006752A5" w:rsidRPr="004B7628" w:rsidRDefault="006752A5" w:rsidP="00B86425">
            <w:pPr>
              <w:rPr>
                <w:rFonts w:cs="Times New Roman"/>
              </w:rPr>
            </w:pPr>
          </w:p>
        </w:tc>
        <w:tc>
          <w:tcPr>
            <w:tcW w:w="0" w:type="auto"/>
          </w:tcPr>
          <w:p w:rsidR="006752A5" w:rsidRPr="004B7628" w:rsidRDefault="006752A5" w:rsidP="00B86425">
            <w:pPr>
              <w:rPr>
                <w:rFonts w:cs="Times New Roman"/>
              </w:rPr>
            </w:pPr>
          </w:p>
        </w:tc>
        <w:tc>
          <w:tcPr>
            <w:tcW w:w="2269" w:type="dxa"/>
          </w:tcPr>
          <w:p w:rsidR="006752A5" w:rsidRPr="004B7628" w:rsidRDefault="006752A5" w:rsidP="00B86425">
            <w:pPr>
              <w:rPr>
                <w:rFonts w:cs="Times New Roman"/>
              </w:rPr>
            </w:pPr>
          </w:p>
        </w:tc>
      </w:tr>
      <w:tr w:rsidR="006752A5" w:rsidRPr="004B7628" w:rsidTr="000164E3">
        <w:tc>
          <w:tcPr>
            <w:tcW w:w="0" w:type="auto"/>
          </w:tcPr>
          <w:p w:rsidR="00AA2FEF" w:rsidRDefault="003077D7" w:rsidP="00CB6640">
            <w:pPr>
              <w:rPr>
                <w:color w:val="231F20"/>
              </w:rPr>
            </w:pPr>
            <w:r w:rsidRPr="004B7628">
              <w:rPr>
                <w:color w:val="231F20"/>
              </w:rPr>
              <w:t xml:space="preserve">Se informa a pacientes y sus familias acerca del proceso de donación de </w:t>
            </w:r>
            <w:r w:rsidR="00D663DD" w:rsidRPr="004B7628">
              <w:rPr>
                <w:color w:val="231F20"/>
              </w:rPr>
              <w:t>órganos y</w:t>
            </w:r>
            <w:r w:rsidRPr="004B7628">
              <w:rPr>
                <w:color w:val="231F20"/>
              </w:rPr>
              <w:t xml:space="preserve"> tejidos</w:t>
            </w:r>
            <w:r w:rsidR="00523979" w:rsidRPr="004B7628">
              <w:rPr>
                <w:color w:val="231F20"/>
              </w:rPr>
              <w:t>.</w:t>
            </w:r>
          </w:p>
          <w:p w:rsidR="00CB6640" w:rsidRPr="004B7628" w:rsidRDefault="00CB6640" w:rsidP="00CB6640">
            <w:pPr>
              <w:rPr>
                <w:color w:val="231F20"/>
              </w:rPr>
            </w:pPr>
          </w:p>
        </w:tc>
        <w:tc>
          <w:tcPr>
            <w:tcW w:w="0" w:type="auto"/>
          </w:tcPr>
          <w:p w:rsidR="006752A5" w:rsidRPr="004B7628" w:rsidRDefault="006752A5" w:rsidP="00B86425">
            <w:pPr>
              <w:rPr>
                <w:rFonts w:cs="Times New Roman"/>
              </w:rPr>
            </w:pPr>
          </w:p>
        </w:tc>
        <w:tc>
          <w:tcPr>
            <w:tcW w:w="0" w:type="auto"/>
          </w:tcPr>
          <w:p w:rsidR="006752A5" w:rsidRPr="004B7628" w:rsidRDefault="006752A5" w:rsidP="00B86425">
            <w:pPr>
              <w:rPr>
                <w:rFonts w:cs="Times New Roman"/>
              </w:rPr>
            </w:pPr>
          </w:p>
        </w:tc>
        <w:tc>
          <w:tcPr>
            <w:tcW w:w="2269" w:type="dxa"/>
          </w:tcPr>
          <w:p w:rsidR="006752A5" w:rsidRPr="004B7628" w:rsidRDefault="006752A5" w:rsidP="00B86425">
            <w:pPr>
              <w:rPr>
                <w:rFonts w:cs="Times New Roman"/>
              </w:rPr>
            </w:pPr>
          </w:p>
        </w:tc>
      </w:tr>
      <w:tr w:rsidR="00CB6640" w:rsidRPr="004B7628" w:rsidTr="000164E3">
        <w:tc>
          <w:tcPr>
            <w:tcW w:w="0" w:type="auto"/>
          </w:tcPr>
          <w:p w:rsidR="00CB6640" w:rsidRDefault="00CB6640" w:rsidP="00B86425">
            <w:pPr>
              <w:rPr>
                <w:color w:val="231F20"/>
              </w:rPr>
            </w:pPr>
          </w:p>
          <w:p w:rsidR="00CB6640" w:rsidRDefault="00CB6640" w:rsidP="00B86425">
            <w:pPr>
              <w:rPr>
                <w:color w:val="231F20"/>
              </w:rPr>
            </w:pPr>
          </w:p>
          <w:p w:rsidR="00CB6640" w:rsidRPr="004B7628" w:rsidRDefault="00CB6640" w:rsidP="00B86425">
            <w:pPr>
              <w:rPr>
                <w:color w:val="231F20"/>
              </w:rPr>
            </w:pPr>
          </w:p>
        </w:tc>
        <w:tc>
          <w:tcPr>
            <w:tcW w:w="0" w:type="auto"/>
          </w:tcPr>
          <w:p w:rsidR="00CB6640" w:rsidRPr="004B7628" w:rsidRDefault="00CB6640" w:rsidP="00B86425">
            <w:pPr>
              <w:rPr>
                <w:rFonts w:cs="Times New Roman"/>
              </w:rPr>
            </w:pPr>
          </w:p>
        </w:tc>
        <w:tc>
          <w:tcPr>
            <w:tcW w:w="0" w:type="auto"/>
          </w:tcPr>
          <w:p w:rsidR="00CB6640" w:rsidRPr="004B7628" w:rsidRDefault="00CB6640" w:rsidP="00B86425">
            <w:pPr>
              <w:rPr>
                <w:rFonts w:cs="Times New Roman"/>
              </w:rPr>
            </w:pPr>
          </w:p>
        </w:tc>
        <w:tc>
          <w:tcPr>
            <w:tcW w:w="2269" w:type="dxa"/>
          </w:tcPr>
          <w:p w:rsidR="00CB6640" w:rsidRPr="004B7628" w:rsidRDefault="00CB6640" w:rsidP="00B86425">
            <w:pPr>
              <w:rPr>
                <w:rFonts w:cs="Times New Roman"/>
              </w:rPr>
            </w:pPr>
          </w:p>
        </w:tc>
      </w:tr>
      <w:tr w:rsidR="00D663DD" w:rsidRPr="00577098" w:rsidTr="00577098">
        <w:tc>
          <w:tcPr>
            <w:tcW w:w="0" w:type="auto"/>
          </w:tcPr>
          <w:p w:rsidR="00D663DD" w:rsidRPr="00577098" w:rsidRDefault="00D663DD" w:rsidP="00D663DD">
            <w:pPr>
              <w:rPr>
                <w:b/>
                <w:color w:val="231F20"/>
              </w:rPr>
            </w:pPr>
          </w:p>
        </w:tc>
        <w:tc>
          <w:tcPr>
            <w:tcW w:w="0" w:type="auto"/>
            <w:shd w:val="clear" w:color="auto" w:fill="D9D9D9" w:themeFill="background1" w:themeFillShade="D9"/>
            <w:vAlign w:val="center"/>
          </w:tcPr>
          <w:p w:rsidR="00D663DD" w:rsidRPr="00577098" w:rsidRDefault="00D663DD" w:rsidP="00577098">
            <w:pPr>
              <w:jc w:val="center"/>
              <w:rPr>
                <w:b/>
              </w:rPr>
            </w:pPr>
            <w:r w:rsidRPr="00577098">
              <w:rPr>
                <w:b/>
              </w:rPr>
              <w:t>Cumple</w:t>
            </w:r>
          </w:p>
        </w:tc>
        <w:tc>
          <w:tcPr>
            <w:tcW w:w="0" w:type="auto"/>
            <w:shd w:val="clear" w:color="auto" w:fill="D9D9D9" w:themeFill="background1" w:themeFillShade="D9"/>
            <w:vAlign w:val="center"/>
          </w:tcPr>
          <w:p w:rsidR="00D663DD" w:rsidRPr="00577098" w:rsidRDefault="00D663DD" w:rsidP="00577098">
            <w:pPr>
              <w:jc w:val="center"/>
              <w:rPr>
                <w:b/>
              </w:rPr>
            </w:pPr>
            <w:r w:rsidRPr="00577098">
              <w:rPr>
                <w:b/>
              </w:rPr>
              <w:t>No Cumple</w:t>
            </w:r>
          </w:p>
        </w:tc>
        <w:tc>
          <w:tcPr>
            <w:tcW w:w="2269" w:type="dxa"/>
            <w:shd w:val="clear" w:color="auto" w:fill="D9D9D9" w:themeFill="background1" w:themeFillShade="D9"/>
            <w:vAlign w:val="center"/>
          </w:tcPr>
          <w:p w:rsidR="00D663DD" w:rsidRPr="00577098" w:rsidRDefault="00D663DD" w:rsidP="00577098">
            <w:pPr>
              <w:jc w:val="center"/>
              <w:rPr>
                <w:b/>
              </w:rPr>
            </w:pPr>
            <w:r w:rsidRPr="00577098">
              <w:rPr>
                <w:b/>
              </w:rPr>
              <w:t>Observaciones.</w:t>
            </w:r>
          </w:p>
        </w:tc>
      </w:tr>
      <w:tr w:rsidR="006752A5" w:rsidRPr="004B7628" w:rsidTr="000164E3">
        <w:tc>
          <w:tcPr>
            <w:tcW w:w="0" w:type="auto"/>
          </w:tcPr>
          <w:p w:rsidR="006752A5" w:rsidRPr="004B7628" w:rsidRDefault="003077D7" w:rsidP="00B86425">
            <w:pPr>
              <w:rPr>
                <w:color w:val="231F20"/>
              </w:rPr>
            </w:pPr>
            <w:r w:rsidRPr="004B7628">
              <w:rPr>
                <w:color w:val="231F20"/>
              </w:rPr>
              <w:t>Se apoya la decisión del paciente y la familia de donar órganos y tejidos.</w:t>
            </w:r>
          </w:p>
        </w:tc>
        <w:tc>
          <w:tcPr>
            <w:tcW w:w="0" w:type="auto"/>
          </w:tcPr>
          <w:p w:rsidR="006752A5" w:rsidRPr="004B7628" w:rsidRDefault="006752A5" w:rsidP="00B86425">
            <w:pPr>
              <w:rPr>
                <w:rFonts w:cs="Times New Roman"/>
              </w:rPr>
            </w:pPr>
          </w:p>
        </w:tc>
        <w:tc>
          <w:tcPr>
            <w:tcW w:w="0" w:type="auto"/>
          </w:tcPr>
          <w:p w:rsidR="006752A5" w:rsidRPr="004B7628" w:rsidRDefault="006752A5" w:rsidP="00B86425">
            <w:pPr>
              <w:rPr>
                <w:rFonts w:cs="Times New Roman"/>
              </w:rPr>
            </w:pPr>
          </w:p>
        </w:tc>
        <w:tc>
          <w:tcPr>
            <w:tcW w:w="2269" w:type="dxa"/>
          </w:tcPr>
          <w:p w:rsidR="006752A5" w:rsidRPr="004B7628" w:rsidRDefault="006752A5" w:rsidP="00B86425">
            <w:pPr>
              <w:rPr>
                <w:rFonts w:cs="Times New Roman"/>
              </w:rPr>
            </w:pPr>
          </w:p>
        </w:tc>
      </w:tr>
      <w:tr w:rsidR="006752A5" w:rsidRPr="004B7628" w:rsidTr="000164E3">
        <w:tc>
          <w:tcPr>
            <w:tcW w:w="0" w:type="auto"/>
          </w:tcPr>
          <w:p w:rsidR="006752A5" w:rsidRPr="004B7628" w:rsidRDefault="003077D7" w:rsidP="00B86425">
            <w:pPr>
              <w:rPr>
                <w:color w:val="231F20"/>
              </w:rPr>
            </w:pPr>
            <w:r w:rsidRPr="004B7628">
              <w:rPr>
                <w:color w:val="231F20"/>
              </w:rPr>
              <w:t>Se aseguran los controles adecuados para garantizar el cumplimiento de lo establecido para los procesos de donación y trasplante de órganos y tejidos que incluyen los aspectos éticos y legales.</w:t>
            </w:r>
          </w:p>
        </w:tc>
        <w:tc>
          <w:tcPr>
            <w:tcW w:w="0" w:type="auto"/>
          </w:tcPr>
          <w:p w:rsidR="006752A5" w:rsidRPr="004B7628" w:rsidRDefault="006752A5" w:rsidP="00B86425">
            <w:pPr>
              <w:rPr>
                <w:rFonts w:cs="Times New Roman"/>
              </w:rPr>
            </w:pPr>
          </w:p>
        </w:tc>
        <w:tc>
          <w:tcPr>
            <w:tcW w:w="0" w:type="auto"/>
          </w:tcPr>
          <w:p w:rsidR="006752A5" w:rsidRPr="004B7628" w:rsidRDefault="006752A5" w:rsidP="00B86425">
            <w:pPr>
              <w:rPr>
                <w:rFonts w:cs="Times New Roman"/>
              </w:rPr>
            </w:pPr>
          </w:p>
        </w:tc>
        <w:tc>
          <w:tcPr>
            <w:tcW w:w="2269" w:type="dxa"/>
          </w:tcPr>
          <w:p w:rsidR="006752A5" w:rsidRPr="004B7628" w:rsidRDefault="006752A5" w:rsidP="00B86425">
            <w:pPr>
              <w:rPr>
                <w:rFonts w:cs="Times New Roman"/>
              </w:rPr>
            </w:pPr>
          </w:p>
        </w:tc>
      </w:tr>
      <w:tr w:rsidR="006752A5" w:rsidRPr="004B7628" w:rsidTr="000164E3">
        <w:tc>
          <w:tcPr>
            <w:tcW w:w="0" w:type="auto"/>
          </w:tcPr>
          <w:p w:rsidR="006752A5" w:rsidRPr="004B7628" w:rsidRDefault="003077D7" w:rsidP="00B86425">
            <w:pPr>
              <w:rPr>
                <w:color w:val="231F20"/>
              </w:rPr>
            </w:pPr>
            <w:r w:rsidRPr="00134C69">
              <w:rPr>
                <w:color w:val="231F20"/>
                <w:highlight w:val="yellow"/>
              </w:rPr>
              <w:t>Existe un mecanismo establecido por la institución para la entrega de dietas, certificados y otros documentos que requieren gestión administrativa.</w:t>
            </w:r>
          </w:p>
        </w:tc>
        <w:tc>
          <w:tcPr>
            <w:tcW w:w="0" w:type="auto"/>
          </w:tcPr>
          <w:p w:rsidR="006752A5" w:rsidRPr="004B7628" w:rsidRDefault="006752A5" w:rsidP="00B86425">
            <w:pPr>
              <w:rPr>
                <w:rFonts w:cs="Times New Roman"/>
              </w:rPr>
            </w:pPr>
          </w:p>
        </w:tc>
        <w:tc>
          <w:tcPr>
            <w:tcW w:w="0" w:type="auto"/>
          </w:tcPr>
          <w:p w:rsidR="006752A5" w:rsidRPr="004B7628" w:rsidRDefault="006752A5" w:rsidP="00B86425">
            <w:pPr>
              <w:rPr>
                <w:rFonts w:cs="Times New Roman"/>
              </w:rPr>
            </w:pPr>
          </w:p>
        </w:tc>
        <w:tc>
          <w:tcPr>
            <w:tcW w:w="2269" w:type="dxa"/>
          </w:tcPr>
          <w:p w:rsidR="006752A5" w:rsidRPr="004B7628" w:rsidRDefault="006752A5" w:rsidP="00B86425">
            <w:pPr>
              <w:rPr>
                <w:rFonts w:cs="Times New Roman"/>
              </w:rPr>
            </w:pPr>
          </w:p>
        </w:tc>
      </w:tr>
      <w:tr w:rsidR="006752A5" w:rsidRPr="004B7628" w:rsidTr="000164E3">
        <w:tc>
          <w:tcPr>
            <w:tcW w:w="0" w:type="auto"/>
          </w:tcPr>
          <w:p w:rsidR="006752A5" w:rsidRPr="004B7628" w:rsidRDefault="003077D7" w:rsidP="00B86425">
            <w:pPr>
              <w:rPr>
                <w:color w:val="231F20"/>
              </w:rPr>
            </w:pPr>
            <w:r w:rsidRPr="00134C69">
              <w:rPr>
                <w:color w:val="231F20"/>
                <w:highlight w:val="yellow"/>
              </w:rPr>
              <w:t>Existe un sistema implementado para evaluar la satisfacción de prestadores de los</w:t>
            </w:r>
            <w:r w:rsidRPr="00134C69">
              <w:rPr>
                <w:color w:val="231F20"/>
                <w:highlight w:val="yellow"/>
              </w:rPr>
              <w:br/>
              <w:t>servicios de salud a través de entrevistas o encuestas.</w:t>
            </w:r>
          </w:p>
        </w:tc>
        <w:tc>
          <w:tcPr>
            <w:tcW w:w="0" w:type="auto"/>
          </w:tcPr>
          <w:p w:rsidR="006752A5" w:rsidRPr="004B7628" w:rsidRDefault="006752A5" w:rsidP="00B86425">
            <w:pPr>
              <w:rPr>
                <w:rFonts w:cs="Times New Roman"/>
              </w:rPr>
            </w:pPr>
          </w:p>
        </w:tc>
        <w:tc>
          <w:tcPr>
            <w:tcW w:w="0" w:type="auto"/>
          </w:tcPr>
          <w:p w:rsidR="006752A5" w:rsidRPr="004B7628" w:rsidRDefault="006752A5" w:rsidP="00B86425">
            <w:pPr>
              <w:rPr>
                <w:rFonts w:cs="Times New Roman"/>
              </w:rPr>
            </w:pPr>
          </w:p>
        </w:tc>
        <w:tc>
          <w:tcPr>
            <w:tcW w:w="2269" w:type="dxa"/>
          </w:tcPr>
          <w:p w:rsidR="006752A5" w:rsidRPr="004B7628" w:rsidRDefault="006752A5" w:rsidP="00B86425">
            <w:pPr>
              <w:rPr>
                <w:rFonts w:cs="Times New Roman"/>
              </w:rPr>
            </w:pPr>
          </w:p>
        </w:tc>
      </w:tr>
      <w:tr w:rsidR="006752A5" w:rsidRPr="004B7628" w:rsidTr="000164E3">
        <w:tc>
          <w:tcPr>
            <w:tcW w:w="0" w:type="auto"/>
          </w:tcPr>
          <w:p w:rsidR="006752A5" w:rsidRPr="004B7628" w:rsidRDefault="003077D7" w:rsidP="00B86425">
            <w:pPr>
              <w:rPr>
                <w:color w:val="231F20"/>
              </w:rPr>
            </w:pPr>
            <w:r w:rsidRPr="004B7628">
              <w:rPr>
                <w:color w:val="231F20"/>
              </w:rPr>
              <w:t>Existencia y funcionamiento del sistema de entrevistas médicas.</w:t>
            </w:r>
          </w:p>
        </w:tc>
        <w:tc>
          <w:tcPr>
            <w:tcW w:w="0" w:type="auto"/>
          </w:tcPr>
          <w:p w:rsidR="006752A5" w:rsidRPr="004B7628" w:rsidRDefault="006752A5" w:rsidP="00B86425">
            <w:pPr>
              <w:rPr>
                <w:rFonts w:cs="Times New Roman"/>
              </w:rPr>
            </w:pPr>
          </w:p>
        </w:tc>
        <w:tc>
          <w:tcPr>
            <w:tcW w:w="0" w:type="auto"/>
          </w:tcPr>
          <w:p w:rsidR="006752A5" w:rsidRPr="004B7628" w:rsidRDefault="006752A5" w:rsidP="00B86425">
            <w:pPr>
              <w:rPr>
                <w:rFonts w:cs="Times New Roman"/>
              </w:rPr>
            </w:pPr>
          </w:p>
        </w:tc>
        <w:tc>
          <w:tcPr>
            <w:tcW w:w="2269" w:type="dxa"/>
          </w:tcPr>
          <w:p w:rsidR="006752A5" w:rsidRPr="004B7628" w:rsidRDefault="006752A5" w:rsidP="00B86425">
            <w:pPr>
              <w:rPr>
                <w:rFonts w:cs="Times New Roman"/>
              </w:rPr>
            </w:pPr>
          </w:p>
        </w:tc>
      </w:tr>
      <w:tr w:rsidR="00577098" w:rsidRPr="004B7628" w:rsidTr="00577098">
        <w:tc>
          <w:tcPr>
            <w:tcW w:w="0" w:type="auto"/>
            <w:shd w:val="clear" w:color="auto" w:fill="D9D9D9" w:themeFill="background1" w:themeFillShade="D9"/>
          </w:tcPr>
          <w:p w:rsidR="00577098" w:rsidRPr="00577098" w:rsidRDefault="00577098" w:rsidP="00577098">
            <w:pPr>
              <w:jc w:val="center"/>
              <w:rPr>
                <w:b/>
                <w:color w:val="231F20"/>
              </w:rPr>
            </w:pPr>
          </w:p>
          <w:p w:rsidR="00577098" w:rsidRPr="00577098" w:rsidRDefault="00577098" w:rsidP="00577098">
            <w:pPr>
              <w:jc w:val="center"/>
              <w:rPr>
                <w:b/>
                <w:color w:val="231F20"/>
              </w:rPr>
            </w:pPr>
            <w:r w:rsidRPr="00577098">
              <w:rPr>
                <w:b/>
                <w:color w:val="231F20"/>
              </w:rPr>
              <w:t>Documentos a verificar:</w:t>
            </w:r>
          </w:p>
          <w:p w:rsidR="00577098" w:rsidRPr="00577098" w:rsidRDefault="00577098" w:rsidP="00577098">
            <w:pPr>
              <w:jc w:val="center"/>
              <w:rPr>
                <w:b/>
                <w:color w:val="231F20"/>
              </w:rPr>
            </w:pPr>
          </w:p>
        </w:tc>
        <w:tc>
          <w:tcPr>
            <w:tcW w:w="0" w:type="auto"/>
            <w:shd w:val="clear" w:color="auto" w:fill="D9D9D9" w:themeFill="background1" w:themeFillShade="D9"/>
            <w:vAlign w:val="center"/>
          </w:tcPr>
          <w:p w:rsidR="00577098" w:rsidRPr="00577098" w:rsidRDefault="00577098" w:rsidP="00577098">
            <w:pPr>
              <w:jc w:val="center"/>
              <w:rPr>
                <w:b/>
              </w:rPr>
            </w:pPr>
            <w:r w:rsidRPr="00577098">
              <w:rPr>
                <w:b/>
              </w:rPr>
              <w:t>Cumple</w:t>
            </w:r>
          </w:p>
        </w:tc>
        <w:tc>
          <w:tcPr>
            <w:tcW w:w="0" w:type="auto"/>
            <w:shd w:val="clear" w:color="auto" w:fill="D9D9D9" w:themeFill="background1" w:themeFillShade="D9"/>
            <w:vAlign w:val="center"/>
          </w:tcPr>
          <w:p w:rsidR="00577098" w:rsidRPr="00577098" w:rsidRDefault="00577098" w:rsidP="00577098">
            <w:pPr>
              <w:jc w:val="center"/>
              <w:rPr>
                <w:b/>
              </w:rPr>
            </w:pPr>
            <w:r w:rsidRPr="00577098">
              <w:rPr>
                <w:b/>
              </w:rPr>
              <w:t>No Cumple</w:t>
            </w:r>
          </w:p>
        </w:tc>
        <w:tc>
          <w:tcPr>
            <w:tcW w:w="2269" w:type="dxa"/>
            <w:shd w:val="clear" w:color="auto" w:fill="D9D9D9" w:themeFill="background1" w:themeFillShade="D9"/>
            <w:vAlign w:val="center"/>
          </w:tcPr>
          <w:p w:rsidR="00577098" w:rsidRPr="00577098" w:rsidRDefault="00577098" w:rsidP="00577098">
            <w:pPr>
              <w:jc w:val="center"/>
              <w:rPr>
                <w:b/>
              </w:rPr>
            </w:pPr>
            <w:r w:rsidRPr="00577098">
              <w:rPr>
                <w:b/>
              </w:rPr>
              <w:t>Observaciones.</w:t>
            </w:r>
          </w:p>
        </w:tc>
      </w:tr>
      <w:tr w:rsidR="00577098" w:rsidRPr="004B7628" w:rsidTr="000164E3">
        <w:tc>
          <w:tcPr>
            <w:tcW w:w="0" w:type="auto"/>
          </w:tcPr>
          <w:p w:rsidR="00577098" w:rsidRDefault="00577098" w:rsidP="00577098">
            <w:pPr>
              <w:rPr>
                <w:color w:val="231F20"/>
              </w:rPr>
            </w:pPr>
            <w:r w:rsidRPr="004B7628">
              <w:rPr>
                <w:color w:val="231F20"/>
              </w:rPr>
              <w:t>Manual de organización y procedimientos.</w:t>
            </w:r>
          </w:p>
          <w:p w:rsidR="00577098" w:rsidRPr="004B7628" w:rsidRDefault="00577098" w:rsidP="00577098">
            <w:pPr>
              <w:rPr>
                <w:color w:val="231F20"/>
              </w:rPr>
            </w:pPr>
          </w:p>
        </w:tc>
        <w:tc>
          <w:tcPr>
            <w:tcW w:w="0" w:type="auto"/>
          </w:tcPr>
          <w:p w:rsidR="00577098" w:rsidRPr="004B7628" w:rsidRDefault="00577098" w:rsidP="00577098">
            <w:pPr>
              <w:rPr>
                <w:rFonts w:cs="Times New Roman"/>
              </w:rPr>
            </w:pPr>
          </w:p>
        </w:tc>
        <w:tc>
          <w:tcPr>
            <w:tcW w:w="0" w:type="auto"/>
          </w:tcPr>
          <w:p w:rsidR="00577098" w:rsidRPr="004B7628" w:rsidRDefault="00577098" w:rsidP="00577098">
            <w:pPr>
              <w:rPr>
                <w:rFonts w:cs="Times New Roman"/>
              </w:rPr>
            </w:pPr>
          </w:p>
        </w:tc>
        <w:tc>
          <w:tcPr>
            <w:tcW w:w="2269" w:type="dxa"/>
          </w:tcPr>
          <w:p w:rsidR="00577098" w:rsidRPr="004B7628" w:rsidRDefault="00577098" w:rsidP="00577098">
            <w:pPr>
              <w:rPr>
                <w:rFonts w:cs="Times New Roman"/>
              </w:rPr>
            </w:pPr>
          </w:p>
        </w:tc>
      </w:tr>
      <w:tr w:rsidR="00577098" w:rsidRPr="004B7628" w:rsidTr="000164E3">
        <w:tc>
          <w:tcPr>
            <w:tcW w:w="0" w:type="auto"/>
          </w:tcPr>
          <w:p w:rsidR="00577098" w:rsidRDefault="00577098" w:rsidP="00577098">
            <w:pPr>
              <w:rPr>
                <w:color w:val="231F20"/>
              </w:rPr>
            </w:pPr>
            <w:r w:rsidRPr="004B7628">
              <w:rPr>
                <w:color w:val="231F20"/>
              </w:rPr>
              <w:t>Consentimiento informado.</w:t>
            </w:r>
          </w:p>
          <w:p w:rsidR="00577098" w:rsidRPr="004B7628" w:rsidRDefault="00577098" w:rsidP="00577098">
            <w:pPr>
              <w:rPr>
                <w:color w:val="231F20"/>
              </w:rPr>
            </w:pPr>
          </w:p>
        </w:tc>
        <w:tc>
          <w:tcPr>
            <w:tcW w:w="0" w:type="auto"/>
          </w:tcPr>
          <w:p w:rsidR="00577098" w:rsidRPr="004B7628" w:rsidRDefault="00577098" w:rsidP="00577098">
            <w:pPr>
              <w:rPr>
                <w:rFonts w:cs="Times New Roman"/>
              </w:rPr>
            </w:pPr>
          </w:p>
        </w:tc>
        <w:tc>
          <w:tcPr>
            <w:tcW w:w="0" w:type="auto"/>
          </w:tcPr>
          <w:p w:rsidR="00577098" w:rsidRPr="004B7628" w:rsidRDefault="00577098" w:rsidP="00577098">
            <w:pPr>
              <w:rPr>
                <w:rFonts w:cs="Times New Roman"/>
              </w:rPr>
            </w:pPr>
          </w:p>
        </w:tc>
        <w:tc>
          <w:tcPr>
            <w:tcW w:w="2269" w:type="dxa"/>
          </w:tcPr>
          <w:p w:rsidR="00577098" w:rsidRPr="004B7628" w:rsidRDefault="00577098" w:rsidP="00577098">
            <w:pPr>
              <w:rPr>
                <w:rFonts w:cs="Times New Roman"/>
              </w:rPr>
            </w:pPr>
          </w:p>
        </w:tc>
      </w:tr>
      <w:tr w:rsidR="00577098" w:rsidRPr="004B7628" w:rsidTr="000164E3">
        <w:tc>
          <w:tcPr>
            <w:tcW w:w="0" w:type="auto"/>
          </w:tcPr>
          <w:p w:rsidR="00577098" w:rsidRDefault="00577098" w:rsidP="00577098">
            <w:pPr>
              <w:rPr>
                <w:color w:val="231F20"/>
              </w:rPr>
            </w:pPr>
            <w:r w:rsidRPr="004B7628">
              <w:rPr>
                <w:color w:val="231F20"/>
              </w:rPr>
              <w:t>Historias clínicas.</w:t>
            </w:r>
          </w:p>
          <w:p w:rsidR="00577098" w:rsidRPr="004B7628" w:rsidRDefault="00577098" w:rsidP="00577098">
            <w:pPr>
              <w:rPr>
                <w:color w:val="231F20"/>
              </w:rPr>
            </w:pPr>
          </w:p>
        </w:tc>
        <w:tc>
          <w:tcPr>
            <w:tcW w:w="0" w:type="auto"/>
          </w:tcPr>
          <w:p w:rsidR="00577098" w:rsidRPr="004B7628" w:rsidRDefault="00577098" w:rsidP="00577098">
            <w:pPr>
              <w:rPr>
                <w:rFonts w:cs="Times New Roman"/>
              </w:rPr>
            </w:pPr>
          </w:p>
        </w:tc>
        <w:tc>
          <w:tcPr>
            <w:tcW w:w="0" w:type="auto"/>
          </w:tcPr>
          <w:p w:rsidR="00577098" w:rsidRPr="004B7628" w:rsidRDefault="00577098" w:rsidP="00577098">
            <w:pPr>
              <w:rPr>
                <w:rFonts w:cs="Times New Roman"/>
              </w:rPr>
            </w:pPr>
          </w:p>
        </w:tc>
        <w:tc>
          <w:tcPr>
            <w:tcW w:w="2269" w:type="dxa"/>
          </w:tcPr>
          <w:p w:rsidR="00577098" w:rsidRPr="004B7628" w:rsidRDefault="00577098" w:rsidP="00577098">
            <w:pPr>
              <w:rPr>
                <w:rFonts w:cs="Times New Roman"/>
              </w:rPr>
            </w:pPr>
          </w:p>
        </w:tc>
      </w:tr>
      <w:tr w:rsidR="00577098" w:rsidRPr="004B7628" w:rsidTr="000164E3">
        <w:tc>
          <w:tcPr>
            <w:tcW w:w="0" w:type="auto"/>
          </w:tcPr>
          <w:p w:rsidR="00577098" w:rsidRDefault="00577098" w:rsidP="00577098">
            <w:pPr>
              <w:rPr>
                <w:color w:val="231F20"/>
              </w:rPr>
            </w:pPr>
            <w:r w:rsidRPr="00134C69">
              <w:rPr>
                <w:color w:val="231F20"/>
                <w:highlight w:val="yellow"/>
              </w:rPr>
              <w:t>Evidencias de la divulgación de los derechos y deberes del paciente en concordancia con las orientaciones de convivencia hospitalaria establecidas.</w:t>
            </w:r>
          </w:p>
          <w:p w:rsidR="00577098" w:rsidRPr="004B7628" w:rsidRDefault="00577098" w:rsidP="00577098">
            <w:pPr>
              <w:rPr>
                <w:color w:val="231F20"/>
              </w:rPr>
            </w:pPr>
          </w:p>
        </w:tc>
        <w:tc>
          <w:tcPr>
            <w:tcW w:w="0" w:type="auto"/>
          </w:tcPr>
          <w:p w:rsidR="00577098" w:rsidRPr="004B7628" w:rsidRDefault="00577098" w:rsidP="00577098">
            <w:pPr>
              <w:rPr>
                <w:rFonts w:cs="Times New Roman"/>
              </w:rPr>
            </w:pPr>
          </w:p>
        </w:tc>
        <w:tc>
          <w:tcPr>
            <w:tcW w:w="0" w:type="auto"/>
          </w:tcPr>
          <w:p w:rsidR="00577098" w:rsidRPr="004B7628" w:rsidRDefault="00577098" w:rsidP="00577098">
            <w:pPr>
              <w:rPr>
                <w:rFonts w:cs="Times New Roman"/>
              </w:rPr>
            </w:pPr>
          </w:p>
        </w:tc>
        <w:tc>
          <w:tcPr>
            <w:tcW w:w="2269" w:type="dxa"/>
          </w:tcPr>
          <w:p w:rsidR="00577098" w:rsidRPr="004B7628" w:rsidRDefault="00577098" w:rsidP="00577098">
            <w:pPr>
              <w:rPr>
                <w:rFonts w:cs="Times New Roman"/>
              </w:rPr>
            </w:pPr>
          </w:p>
        </w:tc>
      </w:tr>
      <w:tr w:rsidR="00577098" w:rsidRPr="004B7628" w:rsidTr="000164E3">
        <w:tc>
          <w:tcPr>
            <w:tcW w:w="0" w:type="auto"/>
          </w:tcPr>
          <w:p w:rsidR="00577098" w:rsidRDefault="00577098" w:rsidP="00577098">
            <w:pPr>
              <w:rPr>
                <w:color w:val="231F20"/>
              </w:rPr>
            </w:pPr>
            <w:r w:rsidRPr="00134C69">
              <w:rPr>
                <w:color w:val="231F20"/>
                <w:highlight w:val="yellow"/>
              </w:rPr>
              <w:t>Documentación de la oficina de atención a la población.</w:t>
            </w:r>
          </w:p>
          <w:p w:rsidR="00577098" w:rsidRPr="004B7628" w:rsidRDefault="00577098" w:rsidP="00577098">
            <w:pPr>
              <w:rPr>
                <w:color w:val="231F20"/>
              </w:rPr>
            </w:pPr>
          </w:p>
        </w:tc>
        <w:tc>
          <w:tcPr>
            <w:tcW w:w="0" w:type="auto"/>
          </w:tcPr>
          <w:p w:rsidR="00577098" w:rsidRPr="004B7628" w:rsidRDefault="00577098" w:rsidP="00577098">
            <w:pPr>
              <w:rPr>
                <w:rFonts w:cs="Times New Roman"/>
              </w:rPr>
            </w:pPr>
          </w:p>
        </w:tc>
        <w:tc>
          <w:tcPr>
            <w:tcW w:w="0" w:type="auto"/>
          </w:tcPr>
          <w:p w:rsidR="00577098" w:rsidRPr="004B7628" w:rsidRDefault="00577098" w:rsidP="00577098">
            <w:pPr>
              <w:rPr>
                <w:rFonts w:cs="Times New Roman"/>
              </w:rPr>
            </w:pPr>
          </w:p>
        </w:tc>
        <w:tc>
          <w:tcPr>
            <w:tcW w:w="2269" w:type="dxa"/>
          </w:tcPr>
          <w:p w:rsidR="00577098" w:rsidRPr="004B7628" w:rsidRDefault="00577098" w:rsidP="00577098">
            <w:pPr>
              <w:rPr>
                <w:rFonts w:cs="Times New Roman"/>
              </w:rPr>
            </w:pPr>
          </w:p>
        </w:tc>
      </w:tr>
      <w:tr w:rsidR="00577098" w:rsidRPr="004B7628" w:rsidTr="000164E3">
        <w:tc>
          <w:tcPr>
            <w:tcW w:w="0" w:type="auto"/>
          </w:tcPr>
          <w:p w:rsidR="00577098" w:rsidRPr="00134C69" w:rsidRDefault="00577098" w:rsidP="00577098">
            <w:pPr>
              <w:rPr>
                <w:color w:val="231F20"/>
                <w:highlight w:val="yellow"/>
              </w:rPr>
            </w:pPr>
            <w:r w:rsidRPr="00134C69">
              <w:rPr>
                <w:color w:val="231F20"/>
                <w:highlight w:val="yellow"/>
              </w:rPr>
              <w:t>Planes de trabajo de los directivos enfocados a la planificación de la atención a la población.</w:t>
            </w:r>
          </w:p>
          <w:p w:rsidR="00577098" w:rsidRPr="00134C69" w:rsidRDefault="00577098" w:rsidP="00577098">
            <w:pPr>
              <w:rPr>
                <w:color w:val="231F20"/>
                <w:highlight w:val="yellow"/>
              </w:rPr>
            </w:pPr>
          </w:p>
        </w:tc>
        <w:tc>
          <w:tcPr>
            <w:tcW w:w="0" w:type="auto"/>
          </w:tcPr>
          <w:p w:rsidR="00577098" w:rsidRPr="004B7628" w:rsidRDefault="00577098" w:rsidP="00577098">
            <w:pPr>
              <w:rPr>
                <w:rFonts w:cs="Times New Roman"/>
              </w:rPr>
            </w:pPr>
          </w:p>
        </w:tc>
        <w:tc>
          <w:tcPr>
            <w:tcW w:w="0" w:type="auto"/>
          </w:tcPr>
          <w:p w:rsidR="00577098" w:rsidRPr="004B7628" w:rsidRDefault="00577098" w:rsidP="00577098">
            <w:pPr>
              <w:rPr>
                <w:rFonts w:cs="Times New Roman"/>
              </w:rPr>
            </w:pPr>
          </w:p>
        </w:tc>
        <w:tc>
          <w:tcPr>
            <w:tcW w:w="2269" w:type="dxa"/>
          </w:tcPr>
          <w:p w:rsidR="00577098" w:rsidRPr="004B7628" w:rsidRDefault="00577098" w:rsidP="00577098">
            <w:pPr>
              <w:rPr>
                <w:rFonts w:cs="Times New Roman"/>
              </w:rPr>
            </w:pPr>
          </w:p>
        </w:tc>
      </w:tr>
      <w:tr w:rsidR="00577098" w:rsidRPr="004B7628" w:rsidTr="000164E3">
        <w:tc>
          <w:tcPr>
            <w:tcW w:w="0" w:type="auto"/>
          </w:tcPr>
          <w:p w:rsidR="00577098" w:rsidRPr="00134C69" w:rsidRDefault="00577098" w:rsidP="00577098">
            <w:pPr>
              <w:rPr>
                <w:color w:val="231F20"/>
                <w:highlight w:val="yellow"/>
              </w:rPr>
            </w:pPr>
            <w:r w:rsidRPr="00134C69">
              <w:rPr>
                <w:color w:val="231F20"/>
                <w:highlight w:val="yellow"/>
              </w:rPr>
              <w:t>Sistema de encuestas a pacientes y familiares.</w:t>
            </w:r>
          </w:p>
          <w:p w:rsidR="00577098" w:rsidRPr="00134C69" w:rsidRDefault="00577098" w:rsidP="00577098">
            <w:pPr>
              <w:rPr>
                <w:color w:val="231F20"/>
                <w:highlight w:val="yellow"/>
              </w:rPr>
            </w:pPr>
          </w:p>
        </w:tc>
        <w:tc>
          <w:tcPr>
            <w:tcW w:w="0" w:type="auto"/>
          </w:tcPr>
          <w:p w:rsidR="00577098" w:rsidRPr="004B7628" w:rsidRDefault="00577098" w:rsidP="00577098">
            <w:pPr>
              <w:rPr>
                <w:rFonts w:cs="Times New Roman"/>
              </w:rPr>
            </w:pPr>
          </w:p>
        </w:tc>
        <w:tc>
          <w:tcPr>
            <w:tcW w:w="0" w:type="auto"/>
          </w:tcPr>
          <w:p w:rsidR="00577098" w:rsidRPr="004B7628" w:rsidRDefault="00577098" w:rsidP="00577098">
            <w:pPr>
              <w:rPr>
                <w:rFonts w:cs="Times New Roman"/>
              </w:rPr>
            </w:pPr>
          </w:p>
        </w:tc>
        <w:tc>
          <w:tcPr>
            <w:tcW w:w="2269" w:type="dxa"/>
          </w:tcPr>
          <w:p w:rsidR="00577098" w:rsidRPr="004B7628" w:rsidRDefault="00577098" w:rsidP="00577098">
            <w:pPr>
              <w:rPr>
                <w:rFonts w:cs="Times New Roman"/>
              </w:rPr>
            </w:pPr>
          </w:p>
        </w:tc>
      </w:tr>
      <w:tr w:rsidR="00577098" w:rsidRPr="004B7628" w:rsidTr="000164E3">
        <w:tc>
          <w:tcPr>
            <w:tcW w:w="0" w:type="auto"/>
          </w:tcPr>
          <w:p w:rsidR="00577098" w:rsidRPr="00134C69" w:rsidRDefault="00577098" w:rsidP="00577098">
            <w:pPr>
              <w:rPr>
                <w:color w:val="231F20"/>
                <w:highlight w:val="yellow"/>
              </w:rPr>
            </w:pPr>
            <w:r w:rsidRPr="00134C69">
              <w:rPr>
                <w:color w:val="231F20"/>
                <w:highlight w:val="yellow"/>
              </w:rPr>
              <w:t>Sistema de información a pacientes y familiares.</w:t>
            </w:r>
          </w:p>
          <w:p w:rsidR="00577098" w:rsidRPr="00134C69" w:rsidRDefault="00577098" w:rsidP="00577098">
            <w:pPr>
              <w:rPr>
                <w:color w:val="231F20"/>
                <w:highlight w:val="yellow"/>
              </w:rPr>
            </w:pPr>
          </w:p>
        </w:tc>
        <w:tc>
          <w:tcPr>
            <w:tcW w:w="0" w:type="auto"/>
          </w:tcPr>
          <w:p w:rsidR="00577098" w:rsidRPr="004B7628" w:rsidRDefault="00577098" w:rsidP="00577098">
            <w:pPr>
              <w:rPr>
                <w:rFonts w:cs="Times New Roman"/>
              </w:rPr>
            </w:pPr>
          </w:p>
        </w:tc>
        <w:tc>
          <w:tcPr>
            <w:tcW w:w="0" w:type="auto"/>
          </w:tcPr>
          <w:p w:rsidR="00577098" w:rsidRPr="004B7628" w:rsidRDefault="00577098" w:rsidP="00577098">
            <w:pPr>
              <w:rPr>
                <w:rFonts w:cs="Times New Roman"/>
              </w:rPr>
            </w:pPr>
          </w:p>
        </w:tc>
        <w:tc>
          <w:tcPr>
            <w:tcW w:w="2269" w:type="dxa"/>
          </w:tcPr>
          <w:p w:rsidR="00577098" w:rsidRPr="004B7628" w:rsidRDefault="00577098" w:rsidP="00577098">
            <w:pPr>
              <w:rPr>
                <w:rFonts w:cs="Times New Roman"/>
              </w:rPr>
            </w:pPr>
          </w:p>
        </w:tc>
      </w:tr>
    </w:tbl>
    <w:p w:rsidR="00091CC8" w:rsidRPr="004B7628" w:rsidRDefault="00091CC8"/>
    <w:p w:rsidR="00091CC8" w:rsidRPr="004B7628" w:rsidRDefault="00091CC8">
      <w:r w:rsidRPr="004B7628">
        <w:br w:type="page"/>
      </w:r>
    </w:p>
    <w:p w:rsidR="00646E23" w:rsidRDefault="00646E23" w:rsidP="005B1E0B">
      <w:pPr>
        <w:pStyle w:val="Ttulo1"/>
        <w:rPr>
          <w:rFonts w:asciiTheme="minorHAnsi" w:hAnsiTheme="minorHAnsi"/>
        </w:rPr>
      </w:pPr>
    </w:p>
    <w:p w:rsidR="0028666F" w:rsidRDefault="00490235" w:rsidP="005B1E0B">
      <w:pPr>
        <w:pStyle w:val="Ttulo1"/>
        <w:rPr>
          <w:rFonts w:asciiTheme="minorHAnsi" w:hAnsiTheme="minorHAnsi"/>
          <w:color w:val="000000" w:themeColor="text1"/>
        </w:rPr>
      </w:pPr>
      <w:r w:rsidRPr="00646E23">
        <w:rPr>
          <w:rFonts w:asciiTheme="minorHAnsi" w:hAnsiTheme="minorHAnsi"/>
          <w:color w:val="000000" w:themeColor="text1"/>
        </w:rPr>
        <w:t>ASP-05 Prestación de la atención sanitaria</w:t>
      </w:r>
      <w:r w:rsidR="004B7628" w:rsidRPr="00646E23">
        <w:rPr>
          <w:rFonts w:asciiTheme="minorHAnsi" w:hAnsiTheme="minorHAnsi"/>
          <w:color w:val="000000" w:themeColor="text1"/>
        </w:rPr>
        <w:t>.</w:t>
      </w:r>
    </w:p>
    <w:p w:rsidR="00577098" w:rsidRPr="00577098" w:rsidRDefault="00577098" w:rsidP="00577098"/>
    <w:tbl>
      <w:tblPr>
        <w:tblStyle w:val="Tablaconcuadrcula"/>
        <w:tblW w:w="9606" w:type="dxa"/>
        <w:tblLook w:val="04A0"/>
      </w:tblPr>
      <w:tblGrid>
        <w:gridCol w:w="5303"/>
        <w:gridCol w:w="913"/>
        <w:gridCol w:w="979"/>
        <w:gridCol w:w="2411"/>
      </w:tblGrid>
      <w:tr w:rsidR="004B7628" w:rsidRPr="00577098" w:rsidTr="00577098">
        <w:tc>
          <w:tcPr>
            <w:tcW w:w="0" w:type="auto"/>
            <w:shd w:val="clear" w:color="auto" w:fill="D9D9D9" w:themeFill="background1" w:themeFillShade="D9"/>
            <w:vAlign w:val="center"/>
          </w:tcPr>
          <w:p w:rsidR="004B7628" w:rsidRPr="00577098" w:rsidRDefault="004B7628" w:rsidP="00577098">
            <w:pPr>
              <w:jc w:val="center"/>
              <w:rPr>
                <w:b/>
              </w:rPr>
            </w:pPr>
            <w:r w:rsidRPr="00577098">
              <w:rPr>
                <w:b/>
                <w:color w:val="231F20"/>
              </w:rPr>
              <w:t>Elementos a evaluar:</w:t>
            </w:r>
          </w:p>
        </w:tc>
        <w:tc>
          <w:tcPr>
            <w:tcW w:w="0" w:type="auto"/>
            <w:shd w:val="clear" w:color="auto" w:fill="D9D9D9" w:themeFill="background1" w:themeFillShade="D9"/>
            <w:vAlign w:val="center"/>
          </w:tcPr>
          <w:p w:rsidR="004B7628" w:rsidRPr="00577098" w:rsidRDefault="004B7628" w:rsidP="00577098">
            <w:pPr>
              <w:jc w:val="center"/>
              <w:rPr>
                <w:b/>
              </w:rPr>
            </w:pPr>
            <w:r w:rsidRPr="00577098">
              <w:rPr>
                <w:rFonts w:cs="Times New Roman"/>
                <w:b/>
              </w:rPr>
              <w:t>Cumple</w:t>
            </w:r>
          </w:p>
        </w:tc>
        <w:tc>
          <w:tcPr>
            <w:tcW w:w="0" w:type="auto"/>
            <w:shd w:val="clear" w:color="auto" w:fill="D9D9D9" w:themeFill="background1" w:themeFillShade="D9"/>
            <w:vAlign w:val="center"/>
          </w:tcPr>
          <w:p w:rsidR="004B7628" w:rsidRPr="00577098" w:rsidRDefault="004B7628" w:rsidP="00577098">
            <w:pPr>
              <w:jc w:val="center"/>
              <w:rPr>
                <w:b/>
              </w:rPr>
            </w:pPr>
            <w:r w:rsidRPr="00577098">
              <w:rPr>
                <w:rFonts w:cs="Times New Roman"/>
                <w:b/>
              </w:rPr>
              <w:t>No Cumple</w:t>
            </w:r>
          </w:p>
        </w:tc>
        <w:tc>
          <w:tcPr>
            <w:tcW w:w="2411" w:type="dxa"/>
            <w:shd w:val="clear" w:color="auto" w:fill="D9D9D9" w:themeFill="background1" w:themeFillShade="D9"/>
            <w:vAlign w:val="center"/>
          </w:tcPr>
          <w:p w:rsidR="004B7628" w:rsidRPr="00577098" w:rsidRDefault="004B7628" w:rsidP="00577098">
            <w:pPr>
              <w:jc w:val="center"/>
              <w:rPr>
                <w:b/>
                <w:bCs/>
                <w:color w:val="231F20"/>
                <w:sz w:val="32"/>
                <w:szCs w:val="32"/>
              </w:rPr>
            </w:pPr>
            <w:r w:rsidRPr="00577098">
              <w:rPr>
                <w:rFonts w:cs="Times New Roman"/>
                <w:b/>
              </w:rPr>
              <w:t>Observaciones</w:t>
            </w:r>
          </w:p>
        </w:tc>
      </w:tr>
      <w:tr w:rsidR="004B7628" w:rsidRPr="005E0315" w:rsidTr="005B1BC8">
        <w:tc>
          <w:tcPr>
            <w:tcW w:w="0" w:type="auto"/>
          </w:tcPr>
          <w:p w:rsidR="004B7628" w:rsidRPr="005E0315" w:rsidRDefault="00C87279">
            <w:r w:rsidRPr="005E0315">
              <w:rPr>
                <w:color w:val="231F20"/>
              </w:rPr>
              <w:t>Los jefes de servicios y departamentos trabajan en forma coordinada para ofrecer procesos de atención sanitaria.</w:t>
            </w:r>
          </w:p>
        </w:tc>
        <w:tc>
          <w:tcPr>
            <w:tcW w:w="0" w:type="auto"/>
          </w:tcPr>
          <w:p w:rsidR="004B7628" w:rsidRPr="005E0315" w:rsidRDefault="004B7628"/>
        </w:tc>
        <w:tc>
          <w:tcPr>
            <w:tcW w:w="0" w:type="auto"/>
          </w:tcPr>
          <w:p w:rsidR="004B7628" w:rsidRPr="005E0315" w:rsidRDefault="004B7628"/>
        </w:tc>
        <w:tc>
          <w:tcPr>
            <w:tcW w:w="2411" w:type="dxa"/>
          </w:tcPr>
          <w:p w:rsidR="004B7628" w:rsidRPr="005E0315" w:rsidRDefault="004B7628"/>
        </w:tc>
      </w:tr>
      <w:tr w:rsidR="004B7628" w:rsidRPr="005E0315" w:rsidTr="005B1BC8">
        <w:tc>
          <w:tcPr>
            <w:tcW w:w="0" w:type="auto"/>
          </w:tcPr>
          <w:p w:rsidR="004B7628" w:rsidRPr="005E0315" w:rsidRDefault="00C87279">
            <w:r w:rsidRPr="005E0315">
              <w:rPr>
                <w:color w:val="231F20"/>
              </w:rPr>
              <w:t>La prestación de la atención sanitaria cumple con las reglamentaciones vigentes.</w:t>
            </w:r>
          </w:p>
        </w:tc>
        <w:tc>
          <w:tcPr>
            <w:tcW w:w="0" w:type="auto"/>
          </w:tcPr>
          <w:p w:rsidR="004B7628" w:rsidRPr="005E0315" w:rsidRDefault="004B7628"/>
        </w:tc>
        <w:tc>
          <w:tcPr>
            <w:tcW w:w="0" w:type="auto"/>
          </w:tcPr>
          <w:p w:rsidR="004B7628" w:rsidRPr="005E0315" w:rsidRDefault="004B7628"/>
        </w:tc>
        <w:tc>
          <w:tcPr>
            <w:tcW w:w="2411" w:type="dxa"/>
          </w:tcPr>
          <w:p w:rsidR="004B7628" w:rsidRPr="005E0315" w:rsidRDefault="004B7628"/>
        </w:tc>
      </w:tr>
      <w:tr w:rsidR="004B7628" w:rsidRPr="005E0315" w:rsidTr="005B1BC8">
        <w:tc>
          <w:tcPr>
            <w:tcW w:w="0" w:type="auto"/>
          </w:tcPr>
          <w:p w:rsidR="004B7628" w:rsidRPr="005E0315" w:rsidRDefault="00C87279">
            <w:r w:rsidRPr="005E0315">
              <w:rPr>
                <w:color w:val="231F20"/>
              </w:rPr>
              <w:t>La planificación y prestación de la atención se encuentra integrada y coordinada entre los diferentes servicios y departamentos.</w:t>
            </w:r>
          </w:p>
        </w:tc>
        <w:tc>
          <w:tcPr>
            <w:tcW w:w="0" w:type="auto"/>
          </w:tcPr>
          <w:p w:rsidR="004B7628" w:rsidRPr="005E0315" w:rsidRDefault="004B7628"/>
        </w:tc>
        <w:tc>
          <w:tcPr>
            <w:tcW w:w="0" w:type="auto"/>
          </w:tcPr>
          <w:p w:rsidR="004B7628" w:rsidRPr="005E0315" w:rsidRDefault="004B7628"/>
        </w:tc>
        <w:tc>
          <w:tcPr>
            <w:tcW w:w="2411" w:type="dxa"/>
          </w:tcPr>
          <w:p w:rsidR="004B7628" w:rsidRPr="005E0315" w:rsidRDefault="004B7628"/>
        </w:tc>
      </w:tr>
      <w:tr w:rsidR="004B7628" w:rsidRPr="005E0315" w:rsidTr="005B1BC8">
        <w:tc>
          <w:tcPr>
            <w:tcW w:w="0" w:type="auto"/>
          </w:tcPr>
          <w:p w:rsidR="004B7628" w:rsidRPr="005E0315" w:rsidRDefault="00C87279">
            <w:r w:rsidRPr="005E0315">
              <w:rPr>
                <w:color w:val="231F20"/>
              </w:rPr>
              <w:t>La atención de cada paciente es planificada por el médico responsable, la enfermera y otros profesionales sanitarios dentro de las 24 h de su admisión como paciente</w:t>
            </w:r>
            <w:r w:rsidRPr="005E0315">
              <w:rPr>
                <w:color w:val="231F20"/>
              </w:rPr>
              <w:br/>
              <w:t>hospitalizado.</w:t>
            </w:r>
          </w:p>
        </w:tc>
        <w:tc>
          <w:tcPr>
            <w:tcW w:w="0" w:type="auto"/>
          </w:tcPr>
          <w:p w:rsidR="004B7628" w:rsidRPr="005E0315" w:rsidRDefault="004B7628"/>
        </w:tc>
        <w:tc>
          <w:tcPr>
            <w:tcW w:w="0" w:type="auto"/>
          </w:tcPr>
          <w:p w:rsidR="004B7628" w:rsidRPr="005E0315" w:rsidRDefault="004B7628"/>
        </w:tc>
        <w:tc>
          <w:tcPr>
            <w:tcW w:w="2411" w:type="dxa"/>
          </w:tcPr>
          <w:p w:rsidR="004B7628" w:rsidRPr="005E0315" w:rsidRDefault="004B7628"/>
        </w:tc>
      </w:tr>
      <w:tr w:rsidR="004B7628" w:rsidRPr="005E0315" w:rsidTr="005B1BC8">
        <w:tc>
          <w:tcPr>
            <w:tcW w:w="0" w:type="auto"/>
          </w:tcPr>
          <w:p w:rsidR="004B7628" w:rsidRPr="005E0315" w:rsidRDefault="00CF2714">
            <w:r w:rsidRPr="005E0315">
              <w:rPr>
                <w:color w:val="231F20"/>
              </w:rPr>
              <w:t>El plan de atención es individualizado y se basa en los datos de la evaluación inicial del paciente y sus necesidades identificadas.</w:t>
            </w:r>
          </w:p>
        </w:tc>
        <w:tc>
          <w:tcPr>
            <w:tcW w:w="0" w:type="auto"/>
          </w:tcPr>
          <w:p w:rsidR="004B7628" w:rsidRPr="005E0315" w:rsidRDefault="004B7628"/>
        </w:tc>
        <w:tc>
          <w:tcPr>
            <w:tcW w:w="0" w:type="auto"/>
          </w:tcPr>
          <w:p w:rsidR="004B7628" w:rsidRPr="005E0315" w:rsidRDefault="004B7628"/>
        </w:tc>
        <w:tc>
          <w:tcPr>
            <w:tcW w:w="2411" w:type="dxa"/>
          </w:tcPr>
          <w:p w:rsidR="004B7628" w:rsidRPr="005E0315" w:rsidRDefault="004B7628"/>
        </w:tc>
      </w:tr>
      <w:tr w:rsidR="004B7628" w:rsidRPr="005E0315" w:rsidTr="005B1BC8">
        <w:tc>
          <w:tcPr>
            <w:tcW w:w="0" w:type="auto"/>
          </w:tcPr>
          <w:p w:rsidR="004B7628" w:rsidRPr="005E0315" w:rsidRDefault="00CF2714">
            <w:r w:rsidRPr="005E0315">
              <w:rPr>
                <w:color w:val="231F20"/>
              </w:rPr>
              <w:t>El plan de atención es actualizado, modificado y revisado por un equipo multidisciplinario en función de la reevaluación del paciente realizada por los profesionales sanitarios a cargo de la atención médica.</w:t>
            </w:r>
          </w:p>
        </w:tc>
        <w:tc>
          <w:tcPr>
            <w:tcW w:w="0" w:type="auto"/>
          </w:tcPr>
          <w:p w:rsidR="004B7628" w:rsidRPr="005E0315" w:rsidRDefault="004B7628"/>
        </w:tc>
        <w:tc>
          <w:tcPr>
            <w:tcW w:w="0" w:type="auto"/>
          </w:tcPr>
          <w:p w:rsidR="004B7628" w:rsidRPr="005E0315" w:rsidRDefault="004B7628"/>
        </w:tc>
        <w:tc>
          <w:tcPr>
            <w:tcW w:w="2411" w:type="dxa"/>
          </w:tcPr>
          <w:p w:rsidR="004B7628" w:rsidRPr="005E0315" w:rsidRDefault="004B7628"/>
        </w:tc>
      </w:tr>
      <w:tr w:rsidR="004B7628" w:rsidRPr="005E0315" w:rsidTr="005B1BC8">
        <w:tc>
          <w:tcPr>
            <w:tcW w:w="0" w:type="auto"/>
          </w:tcPr>
          <w:p w:rsidR="004B7628" w:rsidRPr="005E0315" w:rsidRDefault="00CF2714">
            <w:r w:rsidRPr="005E0315">
              <w:rPr>
                <w:color w:val="231F20"/>
              </w:rPr>
              <w:t>El plan de atención de cada paciente es revisado c</w:t>
            </w:r>
            <w:r w:rsidR="003D5DC2" w:rsidRPr="005E0315">
              <w:rPr>
                <w:color w:val="231F20"/>
              </w:rPr>
              <w:t xml:space="preserve">uando se desarrolla por primera </w:t>
            </w:r>
            <w:r w:rsidRPr="005E0315">
              <w:rPr>
                <w:color w:val="231F20"/>
              </w:rPr>
              <w:t xml:space="preserve">vez y cuando es </w:t>
            </w:r>
            <w:r w:rsidR="003D5DC2" w:rsidRPr="005E0315">
              <w:rPr>
                <w:color w:val="231F20"/>
              </w:rPr>
              <w:t>modificado</w:t>
            </w:r>
            <w:r w:rsidRPr="005E0315">
              <w:rPr>
                <w:color w:val="231F20"/>
              </w:rPr>
              <w:t xml:space="preserve"> por el equipo multidisciplinario y registrado en la</w:t>
            </w:r>
            <w:r w:rsidRPr="005E0315">
              <w:rPr>
                <w:color w:val="231F20"/>
              </w:rPr>
              <w:br/>
              <w:t xml:space="preserve">historia clínica del paciente teniendo en cuenta </w:t>
            </w:r>
            <w:r w:rsidR="003D5DC2" w:rsidRPr="005E0315">
              <w:rPr>
                <w:color w:val="231F20"/>
              </w:rPr>
              <w:t xml:space="preserve">los cambios que se produzcan en </w:t>
            </w:r>
            <w:r w:rsidRPr="005E0315">
              <w:rPr>
                <w:color w:val="231F20"/>
              </w:rPr>
              <w:t>la condición del paciente.</w:t>
            </w:r>
          </w:p>
        </w:tc>
        <w:tc>
          <w:tcPr>
            <w:tcW w:w="0" w:type="auto"/>
          </w:tcPr>
          <w:p w:rsidR="004B7628" w:rsidRPr="005E0315" w:rsidRDefault="004B7628"/>
        </w:tc>
        <w:tc>
          <w:tcPr>
            <w:tcW w:w="0" w:type="auto"/>
          </w:tcPr>
          <w:p w:rsidR="004B7628" w:rsidRPr="005E0315" w:rsidRDefault="004B7628"/>
        </w:tc>
        <w:tc>
          <w:tcPr>
            <w:tcW w:w="2411" w:type="dxa"/>
          </w:tcPr>
          <w:p w:rsidR="004B7628" w:rsidRPr="005E0315" w:rsidRDefault="004B7628"/>
        </w:tc>
      </w:tr>
      <w:tr w:rsidR="004B7628" w:rsidRPr="005E0315" w:rsidTr="005B1BC8">
        <w:tc>
          <w:tcPr>
            <w:tcW w:w="0" w:type="auto"/>
          </w:tcPr>
          <w:p w:rsidR="004B7628" w:rsidRPr="005E0315" w:rsidRDefault="005E0315">
            <w:r w:rsidRPr="005E0315">
              <w:rPr>
                <w:color w:val="231F20"/>
              </w:rPr>
              <w:t>La atención médica planificada es brindada a cada paciente y registrada en su historia clínica por parte del profesional a cargo de brindar la atención.</w:t>
            </w:r>
          </w:p>
        </w:tc>
        <w:tc>
          <w:tcPr>
            <w:tcW w:w="0" w:type="auto"/>
          </w:tcPr>
          <w:p w:rsidR="004B7628" w:rsidRPr="005E0315" w:rsidRDefault="004B7628"/>
        </w:tc>
        <w:tc>
          <w:tcPr>
            <w:tcW w:w="0" w:type="auto"/>
          </w:tcPr>
          <w:p w:rsidR="004B7628" w:rsidRPr="005E0315" w:rsidRDefault="004B7628"/>
        </w:tc>
        <w:tc>
          <w:tcPr>
            <w:tcW w:w="2411" w:type="dxa"/>
          </w:tcPr>
          <w:p w:rsidR="004B7628" w:rsidRPr="005E0315" w:rsidRDefault="004B7628"/>
        </w:tc>
      </w:tr>
      <w:tr w:rsidR="004B7628" w:rsidRPr="005E0315" w:rsidTr="005B1BC8">
        <w:tc>
          <w:tcPr>
            <w:tcW w:w="0" w:type="auto"/>
          </w:tcPr>
          <w:p w:rsidR="004B7628" w:rsidRPr="005E0315" w:rsidRDefault="005E0315">
            <w:r w:rsidRPr="005E0315">
              <w:rPr>
                <w:color w:val="231F20"/>
              </w:rPr>
              <w:t>Las órdenes, procedimientos y tratamientos realizados son registrados en la historia clínica del paciente.</w:t>
            </w:r>
          </w:p>
        </w:tc>
        <w:tc>
          <w:tcPr>
            <w:tcW w:w="0" w:type="auto"/>
          </w:tcPr>
          <w:p w:rsidR="004B7628" w:rsidRPr="005E0315" w:rsidRDefault="004B7628"/>
        </w:tc>
        <w:tc>
          <w:tcPr>
            <w:tcW w:w="0" w:type="auto"/>
          </w:tcPr>
          <w:p w:rsidR="004B7628" w:rsidRPr="005E0315" w:rsidRDefault="004B7628"/>
        </w:tc>
        <w:tc>
          <w:tcPr>
            <w:tcW w:w="2411" w:type="dxa"/>
          </w:tcPr>
          <w:p w:rsidR="004B7628" w:rsidRPr="005E0315" w:rsidRDefault="004B7628"/>
        </w:tc>
      </w:tr>
      <w:tr w:rsidR="00577098" w:rsidRPr="00577098" w:rsidTr="00E95FCC">
        <w:tc>
          <w:tcPr>
            <w:tcW w:w="0" w:type="auto"/>
            <w:shd w:val="clear" w:color="auto" w:fill="D9D9D9" w:themeFill="background1" w:themeFillShade="D9"/>
          </w:tcPr>
          <w:p w:rsidR="00577098" w:rsidRPr="00577098" w:rsidRDefault="00577098" w:rsidP="00577098">
            <w:pPr>
              <w:jc w:val="center"/>
              <w:rPr>
                <w:b/>
                <w:color w:val="000000" w:themeColor="text1"/>
              </w:rPr>
            </w:pPr>
          </w:p>
          <w:p w:rsidR="00577098" w:rsidRPr="00577098" w:rsidRDefault="00577098" w:rsidP="00577098">
            <w:pPr>
              <w:jc w:val="center"/>
              <w:rPr>
                <w:b/>
                <w:color w:val="000000" w:themeColor="text1"/>
              </w:rPr>
            </w:pPr>
            <w:r w:rsidRPr="00577098">
              <w:rPr>
                <w:b/>
                <w:color w:val="000000" w:themeColor="text1"/>
              </w:rPr>
              <w:t>Documentos a verificar:</w:t>
            </w:r>
          </w:p>
          <w:p w:rsidR="00577098" w:rsidRPr="00577098" w:rsidRDefault="00577098" w:rsidP="00577098">
            <w:pPr>
              <w:jc w:val="center"/>
              <w:rPr>
                <w:b/>
                <w:color w:val="000000" w:themeColor="text1"/>
              </w:rPr>
            </w:pPr>
          </w:p>
        </w:tc>
        <w:tc>
          <w:tcPr>
            <w:tcW w:w="0" w:type="auto"/>
            <w:shd w:val="clear" w:color="auto" w:fill="D9D9D9" w:themeFill="background1" w:themeFillShade="D9"/>
            <w:vAlign w:val="center"/>
          </w:tcPr>
          <w:p w:rsidR="00577098" w:rsidRPr="00577098" w:rsidRDefault="00577098" w:rsidP="00577098">
            <w:pPr>
              <w:jc w:val="center"/>
              <w:rPr>
                <w:b/>
              </w:rPr>
            </w:pPr>
            <w:r w:rsidRPr="00577098">
              <w:rPr>
                <w:rFonts w:cs="Times New Roman"/>
                <w:b/>
              </w:rPr>
              <w:t>Cumple</w:t>
            </w:r>
          </w:p>
        </w:tc>
        <w:tc>
          <w:tcPr>
            <w:tcW w:w="0" w:type="auto"/>
            <w:shd w:val="clear" w:color="auto" w:fill="D9D9D9" w:themeFill="background1" w:themeFillShade="D9"/>
            <w:vAlign w:val="center"/>
          </w:tcPr>
          <w:p w:rsidR="00577098" w:rsidRPr="00577098" w:rsidRDefault="00577098" w:rsidP="00577098">
            <w:pPr>
              <w:jc w:val="center"/>
              <w:rPr>
                <w:b/>
              </w:rPr>
            </w:pPr>
            <w:r w:rsidRPr="00577098">
              <w:rPr>
                <w:rFonts w:cs="Times New Roman"/>
                <w:b/>
              </w:rPr>
              <w:t>No Cumple</w:t>
            </w:r>
          </w:p>
        </w:tc>
        <w:tc>
          <w:tcPr>
            <w:tcW w:w="2411" w:type="dxa"/>
            <w:shd w:val="clear" w:color="auto" w:fill="D9D9D9" w:themeFill="background1" w:themeFillShade="D9"/>
            <w:vAlign w:val="center"/>
          </w:tcPr>
          <w:p w:rsidR="00577098" w:rsidRPr="00577098" w:rsidRDefault="00577098" w:rsidP="00577098">
            <w:pPr>
              <w:jc w:val="center"/>
              <w:rPr>
                <w:b/>
                <w:bCs/>
                <w:color w:val="231F20"/>
                <w:sz w:val="32"/>
                <w:szCs w:val="32"/>
              </w:rPr>
            </w:pPr>
            <w:r w:rsidRPr="00577098">
              <w:rPr>
                <w:rFonts w:cs="Times New Roman"/>
                <w:b/>
              </w:rPr>
              <w:t>Observaciones</w:t>
            </w:r>
          </w:p>
        </w:tc>
      </w:tr>
      <w:tr w:rsidR="00577098" w:rsidRPr="005E0315" w:rsidTr="005B1BC8">
        <w:tc>
          <w:tcPr>
            <w:tcW w:w="0" w:type="auto"/>
          </w:tcPr>
          <w:p w:rsidR="00577098" w:rsidRDefault="00577098" w:rsidP="00577098">
            <w:pPr>
              <w:rPr>
                <w:color w:val="231F20"/>
              </w:rPr>
            </w:pPr>
            <w:r w:rsidRPr="005E0315">
              <w:rPr>
                <w:color w:val="231F20"/>
              </w:rPr>
              <w:t>Manual de organización y procedimientos disponible.</w:t>
            </w:r>
          </w:p>
          <w:p w:rsidR="00577098" w:rsidRPr="005E0315" w:rsidRDefault="00577098" w:rsidP="00577098"/>
        </w:tc>
        <w:tc>
          <w:tcPr>
            <w:tcW w:w="0" w:type="auto"/>
          </w:tcPr>
          <w:p w:rsidR="00577098" w:rsidRPr="005E0315" w:rsidRDefault="00577098" w:rsidP="00577098"/>
        </w:tc>
        <w:tc>
          <w:tcPr>
            <w:tcW w:w="0" w:type="auto"/>
          </w:tcPr>
          <w:p w:rsidR="00577098" w:rsidRPr="005E0315" w:rsidRDefault="00577098" w:rsidP="00577098"/>
        </w:tc>
        <w:tc>
          <w:tcPr>
            <w:tcW w:w="2411" w:type="dxa"/>
          </w:tcPr>
          <w:p w:rsidR="00577098" w:rsidRPr="005E0315" w:rsidRDefault="00577098" w:rsidP="00577098"/>
        </w:tc>
      </w:tr>
      <w:tr w:rsidR="00577098" w:rsidRPr="005E0315" w:rsidTr="005B1BC8">
        <w:tc>
          <w:tcPr>
            <w:tcW w:w="0" w:type="auto"/>
          </w:tcPr>
          <w:p w:rsidR="00577098" w:rsidRDefault="00577098" w:rsidP="00577098">
            <w:pPr>
              <w:rPr>
                <w:color w:val="231F20"/>
              </w:rPr>
            </w:pPr>
            <w:r w:rsidRPr="005E0315">
              <w:rPr>
                <w:color w:val="231F20"/>
              </w:rPr>
              <w:t>Historias clínicas.</w:t>
            </w:r>
          </w:p>
          <w:p w:rsidR="00577098" w:rsidRPr="005E0315" w:rsidRDefault="00577098" w:rsidP="00577098"/>
        </w:tc>
        <w:tc>
          <w:tcPr>
            <w:tcW w:w="0" w:type="auto"/>
          </w:tcPr>
          <w:p w:rsidR="00577098" w:rsidRPr="005E0315" w:rsidRDefault="00577098" w:rsidP="00577098"/>
        </w:tc>
        <w:tc>
          <w:tcPr>
            <w:tcW w:w="0" w:type="auto"/>
          </w:tcPr>
          <w:p w:rsidR="00577098" w:rsidRPr="005E0315" w:rsidRDefault="00577098" w:rsidP="00577098"/>
        </w:tc>
        <w:tc>
          <w:tcPr>
            <w:tcW w:w="2411" w:type="dxa"/>
          </w:tcPr>
          <w:p w:rsidR="00577098" w:rsidRPr="005E0315" w:rsidRDefault="00577098" w:rsidP="00577098"/>
        </w:tc>
      </w:tr>
      <w:tr w:rsidR="00577098" w:rsidRPr="005E0315" w:rsidTr="005B1BC8">
        <w:tc>
          <w:tcPr>
            <w:tcW w:w="0" w:type="auto"/>
          </w:tcPr>
          <w:p w:rsidR="00577098" w:rsidRDefault="00577098" w:rsidP="00577098">
            <w:pPr>
              <w:rPr>
                <w:color w:val="231F20"/>
              </w:rPr>
            </w:pPr>
            <w:r w:rsidRPr="005E0315">
              <w:rPr>
                <w:color w:val="231F20"/>
              </w:rPr>
              <w:t>Protocolos de actuación y/o guías de práctica clínica</w:t>
            </w:r>
          </w:p>
          <w:p w:rsidR="00577098" w:rsidRPr="005E0315" w:rsidRDefault="00577098" w:rsidP="00577098"/>
        </w:tc>
        <w:tc>
          <w:tcPr>
            <w:tcW w:w="0" w:type="auto"/>
          </w:tcPr>
          <w:p w:rsidR="00577098" w:rsidRPr="005E0315" w:rsidRDefault="00577098" w:rsidP="00577098"/>
        </w:tc>
        <w:tc>
          <w:tcPr>
            <w:tcW w:w="0" w:type="auto"/>
          </w:tcPr>
          <w:p w:rsidR="00577098" w:rsidRPr="005E0315" w:rsidRDefault="00577098" w:rsidP="00577098"/>
        </w:tc>
        <w:tc>
          <w:tcPr>
            <w:tcW w:w="2411" w:type="dxa"/>
          </w:tcPr>
          <w:p w:rsidR="00577098" w:rsidRPr="005E0315" w:rsidRDefault="00577098" w:rsidP="00577098"/>
        </w:tc>
      </w:tr>
      <w:tr w:rsidR="00577098" w:rsidRPr="005E0315" w:rsidTr="005B1BC8">
        <w:tc>
          <w:tcPr>
            <w:tcW w:w="0" w:type="auto"/>
          </w:tcPr>
          <w:p w:rsidR="00577098" w:rsidRDefault="00577098" w:rsidP="00577098">
            <w:pPr>
              <w:rPr>
                <w:color w:val="231F20"/>
              </w:rPr>
            </w:pPr>
            <w:r w:rsidRPr="005E0315">
              <w:rPr>
                <w:color w:val="231F20"/>
              </w:rPr>
              <w:t>Listado de guardias médicas físicas y localizables en todos los servicios de asistencia médica del hospital.</w:t>
            </w:r>
          </w:p>
          <w:p w:rsidR="00577098" w:rsidRPr="005E0315" w:rsidRDefault="00577098" w:rsidP="00577098"/>
        </w:tc>
        <w:tc>
          <w:tcPr>
            <w:tcW w:w="0" w:type="auto"/>
          </w:tcPr>
          <w:p w:rsidR="00577098" w:rsidRPr="005E0315" w:rsidRDefault="00577098" w:rsidP="00577098"/>
        </w:tc>
        <w:tc>
          <w:tcPr>
            <w:tcW w:w="0" w:type="auto"/>
          </w:tcPr>
          <w:p w:rsidR="00577098" w:rsidRPr="005E0315" w:rsidRDefault="00577098" w:rsidP="00577098"/>
        </w:tc>
        <w:tc>
          <w:tcPr>
            <w:tcW w:w="2411" w:type="dxa"/>
          </w:tcPr>
          <w:p w:rsidR="00577098" w:rsidRPr="005E0315" w:rsidRDefault="00577098" w:rsidP="00577098"/>
        </w:tc>
      </w:tr>
      <w:tr w:rsidR="00577098" w:rsidRPr="005E0315" w:rsidTr="005B1BC8">
        <w:tc>
          <w:tcPr>
            <w:tcW w:w="0" w:type="auto"/>
          </w:tcPr>
          <w:p w:rsidR="00577098" w:rsidRDefault="00577098" w:rsidP="00577098">
            <w:pPr>
              <w:rPr>
                <w:color w:val="231F20"/>
              </w:rPr>
            </w:pPr>
            <w:r w:rsidRPr="005E0315">
              <w:rPr>
                <w:color w:val="231F20"/>
              </w:rPr>
              <w:t>Rotaciones del personal de enfermería.</w:t>
            </w:r>
          </w:p>
          <w:p w:rsidR="00577098" w:rsidRPr="005E0315" w:rsidRDefault="00577098" w:rsidP="00577098"/>
        </w:tc>
        <w:tc>
          <w:tcPr>
            <w:tcW w:w="0" w:type="auto"/>
          </w:tcPr>
          <w:p w:rsidR="00577098" w:rsidRPr="005E0315" w:rsidRDefault="00577098" w:rsidP="00577098"/>
        </w:tc>
        <w:tc>
          <w:tcPr>
            <w:tcW w:w="0" w:type="auto"/>
          </w:tcPr>
          <w:p w:rsidR="00577098" w:rsidRPr="005E0315" w:rsidRDefault="00577098" w:rsidP="00577098"/>
        </w:tc>
        <w:tc>
          <w:tcPr>
            <w:tcW w:w="2411" w:type="dxa"/>
          </w:tcPr>
          <w:p w:rsidR="00577098" w:rsidRPr="005E0315" w:rsidRDefault="00577098" w:rsidP="00577098"/>
        </w:tc>
      </w:tr>
    </w:tbl>
    <w:p w:rsidR="004B7628" w:rsidRDefault="004B7628"/>
    <w:p w:rsidR="000079DA" w:rsidRDefault="000079DA" w:rsidP="00F43127">
      <w:pPr>
        <w:rPr>
          <w:color w:val="000000" w:themeColor="text1"/>
        </w:rPr>
      </w:pPr>
      <w:r>
        <w:br w:type="page"/>
      </w:r>
      <w:r w:rsidR="00F43127">
        <w:rPr>
          <w:color w:val="000000" w:themeColor="text1"/>
        </w:rPr>
        <w:lastRenderedPageBreak/>
        <w:t>.</w:t>
      </w:r>
    </w:p>
    <w:p w:rsidR="00577098" w:rsidRPr="00F43127" w:rsidRDefault="00F43127" w:rsidP="00577098">
      <w:pPr>
        <w:rPr>
          <w:b/>
          <w:sz w:val="28"/>
        </w:rPr>
      </w:pPr>
      <w:r w:rsidRPr="00F43127">
        <w:rPr>
          <w:b/>
          <w:sz w:val="28"/>
        </w:rPr>
        <w:t>ASP -06 Atención a pacientes de alto riesgo</w:t>
      </w:r>
    </w:p>
    <w:tbl>
      <w:tblPr>
        <w:tblStyle w:val="Tablaconcuadrcula"/>
        <w:tblW w:w="9606" w:type="dxa"/>
        <w:tblLook w:val="04A0"/>
      </w:tblPr>
      <w:tblGrid>
        <w:gridCol w:w="5251"/>
        <w:gridCol w:w="913"/>
        <w:gridCol w:w="1031"/>
        <w:gridCol w:w="2411"/>
      </w:tblGrid>
      <w:tr w:rsidR="000079DA" w:rsidRPr="00492A4F" w:rsidTr="00492A4F">
        <w:tc>
          <w:tcPr>
            <w:tcW w:w="0" w:type="auto"/>
            <w:shd w:val="clear" w:color="auto" w:fill="D9D9D9" w:themeFill="background1" w:themeFillShade="D9"/>
            <w:vAlign w:val="center"/>
          </w:tcPr>
          <w:p w:rsidR="000079DA" w:rsidRPr="00492A4F" w:rsidRDefault="000079DA" w:rsidP="00492A4F">
            <w:pPr>
              <w:jc w:val="center"/>
              <w:rPr>
                <w:b/>
              </w:rPr>
            </w:pPr>
            <w:r w:rsidRPr="00492A4F">
              <w:rPr>
                <w:b/>
                <w:color w:val="231F20"/>
              </w:rPr>
              <w:t>Elementos a evaluar:</w:t>
            </w:r>
          </w:p>
        </w:tc>
        <w:tc>
          <w:tcPr>
            <w:tcW w:w="0" w:type="auto"/>
            <w:shd w:val="clear" w:color="auto" w:fill="D9D9D9" w:themeFill="background1" w:themeFillShade="D9"/>
            <w:vAlign w:val="center"/>
          </w:tcPr>
          <w:p w:rsidR="000079DA" w:rsidRPr="00492A4F" w:rsidRDefault="000079DA" w:rsidP="00492A4F">
            <w:pPr>
              <w:jc w:val="center"/>
              <w:rPr>
                <w:b/>
              </w:rPr>
            </w:pPr>
            <w:r w:rsidRPr="00492A4F">
              <w:rPr>
                <w:rFonts w:cs="Times New Roman"/>
                <w:b/>
              </w:rPr>
              <w:t>Cumple</w:t>
            </w:r>
          </w:p>
        </w:tc>
        <w:tc>
          <w:tcPr>
            <w:tcW w:w="0" w:type="auto"/>
            <w:shd w:val="clear" w:color="auto" w:fill="D9D9D9" w:themeFill="background1" w:themeFillShade="D9"/>
            <w:vAlign w:val="center"/>
          </w:tcPr>
          <w:p w:rsidR="000079DA" w:rsidRPr="00492A4F" w:rsidRDefault="000079DA" w:rsidP="00492A4F">
            <w:pPr>
              <w:jc w:val="center"/>
              <w:rPr>
                <w:b/>
              </w:rPr>
            </w:pPr>
            <w:r w:rsidRPr="00492A4F">
              <w:rPr>
                <w:rFonts w:cs="Times New Roman"/>
                <w:b/>
              </w:rPr>
              <w:t>No Cumple</w:t>
            </w:r>
          </w:p>
        </w:tc>
        <w:tc>
          <w:tcPr>
            <w:tcW w:w="2411" w:type="dxa"/>
            <w:shd w:val="clear" w:color="auto" w:fill="D9D9D9" w:themeFill="background1" w:themeFillShade="D9"/>
            <w:vAlign w:val="center"/>
          </w:tcPr>
          <w:p w:rsidR="000079DA" w:rsidRPr="00492A4F" w:rsidRDefault="000079DA" w:rsidP="00492A4F">
            <w:pPr>
              <w:jc w:val="center"/>
              <w:rPr>
                <w:b/>
                <w:bCs/>
                <w:color w:val="231F20"/>
                <w:sz w:val="32"/>
                <w:szCs w:val="32"/>
              </w:rPr>
            </w:pPr>
            <w:r w:rsidRPr="00492A4F">
              <w:rPr>
                <w:rFonts w:cs="Times New Roman"/>
                <w:b/>
              </w:rPr>
              <w:t>Observaciones</w:t>
            </w:r>
          </w:p>
        </w:tc>
      </w:tr>
      <w:tr w:rsidR="000079DA" w:rsidTr="00151A8C">
        <w:tc>
          <w:tcPr>
            <w:tcW w:w="0" w:type="auto"/>
          </w:tcPr>
          <w:p w:rsidR="000079DA" w:rsidRPr="00FF58E0" w:rsidRDefault="00257B43" w:rsidP="00B86425">
            <w:r w:rsidRPr="00515346">
              <w:rPr>
                <w:color w:val="231F20"/>
                <w:highlight w:val="yellow"/>
              </w:rPr>
              <w:t>La dirección del hospital y sus jefes de servicios y departamentos han identificado los pacientes y servicios de alto riesgo.</w:t>
            </w:r>
          </w:p>
        </w:tc>
        <w:tc>
          <w:tcPr>
            <w:tcW w:w="0" w:type="auto"/>
          </w:tcPr>
          <w:p w:rsidR="000079DA" w:rsidRPr="00FF58E0" w:rsidRDefault="000079DA" w:rsidP="00B86425"/>
        </w:tc>
        <w:tc>
          <w:tcPr>
            <w:tcW w:w="0" w:type="auto"/>
          </w:tcPr>
          <w:p w:rsidR="000079DA" w:rsidRPr="00FF58E0" w:rsidRDefault="000079DA" w:rsidP="00B86425"/>
        </w:tc>
        <w:tc>
          <w:tcPr>
            <w:tcW w:w="2411" w:type="dxa"/>
          </w:tcPr>
          <w:p w:rsidR="000079DA" w:rsidRPr="00FF58E0" w:rsidRDefault="000079DA" w:rsidP="00B86425"/>
        </w:tc>
      </w:tr>
      <w:tr w:rsidR="000079DA" w:rsidTr="00151A8C">
        <w:tc>
          <w:tcPr>
            <w:tcW w:w="0" w:type="auto"/>
          </w:tcPr>
          <w:p w:rsidR="000079DA" w:rsidRPr="00FF58E0" w:rsidRDefault="00257B43" w:rsidP="00B86425">
            <w:r w:rsidRPr="00FF58E0">
              <w:rPr>
                <w:color w:val="231F20"/>
              </w:rPr>
              <w:t>La prestación de servicios de alto riesgo está implementada bajo directrices y procedimientos.</w:t>
            </w:r>
          </w:p>
        </w:tc>
        <w:tc>
          <w:tcPr>
            <w:tcW w:w="0" w:type="auto"/>
          </w:tcPr>
          <w:p w:rsidR="000079DA" w:rsidRPr="00FF58E0" w:rsidRDefault="000079DA" w:rsidP="00B86425"/>
        </w:tc>
        <w:tc>
          <w:tcPr>
            <w:tcW w:w="0" w:type="auto"/>
          </w:tcPr>
          <w:p w:rsidR="000079DA" w:rsidRPr="00FF58E0" w:rsidRDefault="000079DA" w:rsidP="00B86425"/>
        </w:tc>
        <w:tc>
          <w:tcPr>
            <w:tcW w:w="2411" w:type="dxa"/>
          </w:tcPr>
          <w:p w:rsidR="000079DA" w:rsidRPr="00FF58E0" w:rsidRDefault="000079DA" w:rsidP="00B86425"/>
        </w:tc>
      </w:tr>
      <w:tr w:rsidR="000079DA" w:rsidTr="00151A8C">
        <w:tc>
          <w:tcPr>
            <w:tcW w:w="0" w:type="auto"/>
          </w:tcPr>
          <w:p w:rsidR="000079DA" w:rsidRPr="00FF58E0" w:rsidRDefault="00257B43" w:rsidP="00B86425">
            <w:r w:rsidRPr="00515346">
              <w:rPr>
                <w:color w:val="231F20"/>
                <w:highlight w:val="yellow"/>
              </w:rPr>
              <w:t>El personal que participa en los procedimientos de alto riesgo está debidamente capacitado para brindar atención médica.</w:t>
            </w:r>
          </w:p>
        </w:tc>
        <w:tc>
          <w:tcPr>
            <w:tcW w:w="0" w:type="auto"/>
          </w:tcPr>
          <w:p w:rsidR="000079DA" w:rsidRPr="00FF58E0" w:rsidRDefault="000079DA" w:rsidP="00B86425"/>
        </w:tc>
        <w:tc>
          <w:tcPr>
            <w:tcW w:w="0" w:type="auto"/>
          </w:tcPr>
          <w:p w:rsidR="000079DA" w:rsidRPr="00FF58E0" w:rsidRDefault="000079DA" w:rsidP="00B86425"/>
        </w:tc>
        <w:tc>
          <w:tcPr>
            <w:tcW w:w="2411" w:type="dxa"/>
          </w:tcPr>
          <w:p w:rsidR="000079DA" w:rsidRPr="00FF58E0" w:rsidRDefault="000079DA" w:rsidP="00B86425"/>
        </w:tc>
      </w:tr>
      <w:tr w:rsidR="000079DA" w:rsidTr="00151A8C">
        <w:tc>
          <w:tcPr>
            <w:tcW w:w="0" w:type="auto"/>
          </w:tcPr>
          <w:p w:rsidR="000079DA" w:rsidRPr="00FF58E0" w:rsidRDefault="00257B43" w:rsidP="00B86425">
            <w:pPr>
              <w:rPr>
                <w:color w:val="231F20"/>
              </w:rPr>
            </w:pPr>
            <w:r w:rsidRPr="00515346">
              <w:rPr>
                <w:color w:val="231F20"/>
                <w:highlight w:val="yellow"/>
              </w:rPr>
              <w:t>Evaluaciones de servicios de alto riesgo.</w:t>
            </w:r>
          </w:p>
          <w:p w:rsidR="005D4EE1" w:rsidRPr="00FF58E0" w:rsidRDefault="005D4EE1" w:rsidP="00B86425"/>
        </w:tc>
        <w:tc>
          <w:tcPr>
            <w:tcW w:w="0" w:type="auto"/>
          </w:tcPr>
          <w:p w:rsidR="000079DA" w:rsidRPr="00FF58E0" w:rsidRDefault="000079DA" w:rsidP="00B86425"/>
        </w:tc>
        <w:tc>
          <w:tcPr>
            <w:tcW w:w="0" w:type="auto"/>
          </w:tcPr>
          <w:p w:rsidR="000079DA" w:rsidRPr="00FF58E0" w:rsidRDefault="000079DA" w:rsidP="00B86425"/>
        </w:tc>
        <w:tc>
          <w:tcPr>
            <w:tcW w:w="2411" w:type="dxa"/>
          </w:tcPr>
          <w:p w:rsidR="000079DA" w:rsidRPr="00FF58E0" w:rsidRDefault="000079DA" w:rsidP="00B86425"/>
        </w:tc>
      </w:tr>
      <w:tr w:rsidR="000079DA" w:rsidTr="00151A8C">
        <w:tc>
          <w:tcPr>
            <w:tcW w:w="0" w:type="auto"/>
          </w:tcPr>
          <w:p w:rsidR="000079DA" w:rsidRPr="00FF58E0" w:rsidRDefault="00257B43" w:rsidP="00B86425">
            <w:r w:rsidRPr="00FF58E0">
              <w:rPr>
                <w:color w:val="231F20"/>
              </w:rPr>
              <w:t>La adherencia a los protocolos de actuación o guías de práctica clínica en los servicios de alto riesgo en el hospital.</w:t>
            </w:r>
          </w:p>
        </w:tc>
        <w:tc>
          <w:tcPr>
            <w:tcW w:w="0" w:type="auto"/>
          </w:tcPr>
          <w:p w:rsidR="000079DA" w:rsidRPr="00FF58E0" w:rsidRDefault="000079DA" w:rsidP="00B86425"/>
        </w:tc>
        <w:tc>
          <w:tcPr>
            <w:tcW w:w="0" w:type="auto"/>
          </w:tcPr>
          <w:p w:rsidR="000079DA" w:rsidRPr="00FF58E0" w:rsidRDefault="000079DA" w:rsidP="00B86425"/>
        </w:tc>
        <w:tc>
          <w:tcPr>
            <w:tcW w:w="2411" w:type="dxa"/>
          </w:tcPr>
          <w:p w:rsidR="000079DA" w:rsidRPr="00FF58E0" w:rsidRDefault="000079DA" w:rsidP="00B86425"/>
        </w:tc>
      </w:tr>
      <w:tr w:rsidR="000079DA" w:rsidTr="00151A8C">
        <w:tc>
          <w:tcPr>
            <w:tcW w:w="0" w:type="auto"/>
          </w:tcPr>
          <w:p w:rsidR="000079DA" w:rsidRPr="00FF58E0" w:rsidRDefault="00257B43" w:rsidP="00B86425">
            <w:r w:rsidRPr="00FF58E0">
              <w:rPr>
                <w:color w:val="231F20"/>
              </w:rPr>
              <w:t>Disponibilidad de exámenes de laboratorio clínico con estudio de gases sanguíneos y otros estudios las 24 h del día.</w:t>
            </w:r>
          </w:p>
        </w:tc>
        <w:tc>
          <w:tcPr>
            <w:tcW w:w="0" w:type="auto"/>
          </w:tcPr>
          <w:p w:rsidR="000079DA" w:rsidRPr="00FF58E0" w:rsidRDefault="000079DA" w:rsidP="00B86425"/>
        </w:tc>
        <w:tc>
          <w:tcPr>
            <w:tcW w:w="0" w:type="auto"/>
          </w:tcPr>
          <w:p w:rsidR="000079DA" w:rsidRPr="00FF58E0" w:rsidRDefault="000079DA" w:rsidP="00B86425"/>
        </w:tc>
        <w:tc>
          <w:tcPr>
            <w:tcW w:w="2411" w:type="dxa"/>
          </w:tcPr>
          <w:p w:rsidR="000079DA" w:rsidRPr="00FF58E0" w:rsidRDefault="000079DA" w:rsidP="00B86425"/>
        </w:tc>
      </w:tr>
      <w:tr w:rsidR="000079DA" w:rsidTr="00151A8C">
        <w:tc>
          <w:tcPr>
            <w:tcW w:w="0" w:type="auto"/>
          </w:tcPr>
          <w:p w:rsidR="000079DA" w:rsidRPr="00FF58E0" w:rsidRDefault="005D4EE1" w:rsidP="00B86425">
            <w:pPr>
              <w:rPr>
                <w:color w:val="231F20"/>
              </w:rPr>
            </w:pPr>
            <w:r w:rsidRPr="00FF58E0">
              <w:rPr>
                <w:color w:val="231F20"/>
              </w:rPr>
              <w:t>Posibilidad de radiología e imágenes las 24 h del día.</w:t>
            </w:r>
          </w:p>
          <w:p w:rsidR="005D4EE1" w:rsidRPr="00FF58E0" w:rsidRDefault="005D4EE1" w:rsidP="00B86425"/>
        </w:tc>
        <w:tc>
          <w:tcPr>
            <w:tcW w:w="0" w:type="auto"/>
          </w:tcPr>
          <w:p w:rsidR="000079DA" w:rsidRPr="00FF58E0" w:rsidRDefault="000079DA" w:rsidP="00B86425"/>
        </w:tc>
        <w:tc>
          <w:tcPr>
            <w:tcW w:w="0" w:type="auto"/>
          </w:tcPr>
          <w:p w:rsidR="000079DA" w:rsidRPr="00FF58E0" w:rsidRDefault="000079DA" w:rsidP="00B86425"/>
        </w:tc>
        <w:tc>
          <w:tcPr>
            <w:tcW w:w="2411" w:type="dxa"/>
          </w:tcPr>
          <w:p w:rsidR="000079DA" w:rsidRPr="00FF58E0" w:rsidRDefault="000079DA" w:rsidP="00B86425"/>
        </w:tc>
      </w:tr>
      <w:tr w:rsidR="000079DA" w:rsidTr="00151A8C">
        <w:tc>
          <w:tcPr>
            <w:tcW w:w="0" w:type="auto"/>
          </w:tcPr>
          <w:p w:rsidR="000079DA" w:rsidRPr="00FF58E0" w:rsidRDefault="005D4EE1" w:rsidP="00B86425">
            <w:pPr>
              <w:rPr>
                <w:color w:val="231F20"/>
              </w:rPr>
            </w:pPr>
            <w:r w:rsidRPr="00FF58E0">
              <w:rPr>
                <w:color w:val="231F20"/>
              </w:rPr>
              <w:t>Posibilidad de hemoterapia las 24 h del día.</w:t>
            </w:r>
          </w:p>
          <w:p w:rsidR="005D4EE1" w:rsidRPr="00FF58E0" w:rsidRDefault="005D4EE1" w:rsidP="00B86425"/>
        </w:tc>
        <w:tc>
          <w:tcPr>
            <w:tcW w:w="0" w:type="auto"/>
          </w:tcPr>
          <w:p w:rsidR="000079DA" w:rsidRPr="00FF58E0" w:rsidRDefault="000079DA" w:rsidP="00B86425"/>
        </w:tc>
        <w:tc>
          <w:tcPr>
            <w:tcW w:w="0" w:type="auto"/>
          </w:tcPr>
          <w:p w:rsidR="000079DA" w:rsidRPr="00FF58E0" w:rsidRDefault="000079DA" w:rsidP="00B86425"/>
        </w:tc>
        <w:tc>
          <w:tcPr>
            <w:tcW w:w="2411" w:type="dxa"/>
          </w:tcPr>
          <w:p w:rsidR="000079DA" w:rsidRPr="00FF58E0" w:rsidRDefault="000079DA" w:rsidP="00B86425"/>
        </w:tc>
      </w:tr>
      <w:tr w:rsidR="000079DA" w:rsidTr="00151A8C">
        <w:tc>
          <w:tcPr>
            <w:tcW w:w="0" w:type="auto"/>
          </w:tcPr>
          <w:p w:rsidR="000079DA" w:rsidRPr="00FF58E0" w:rsidRDefault="00204D5E" w:rsidP="00B86425">
            <w:r w:rsidRPr="00515346">
              <w:rPr>
                <w:color w:val="231F20"/>
                <w:highlight w:val="yellow"/>
              </w:rPr>
              <w:t>Existe personal capacitado para la atención de pacientes de alto riesgo, según perfil.</w:t>
            </w:r>
          </w:p>
        </w:tc>
        <w:tc>
          <w:tcPr>
            <w:tcW w:w="0" w:type="auto"/>
          </w:tcPr>
          <w:p w:rsidR="000079DA" w:rsidRPr="00FF58E0" w:rsidRDefault="000079DA" w:rsidP="00B86425"/>
        </w:tc>
        <w:tc>
          <w:tcPr>
            <w:tcW w:w="0" w:type="auto"/>
          </w:tcPr>
          <w:p w:rsidR="000079DA" w:rsidRPr="00FF58E0" w:rsidRDefault="000079DA" w:rsidP="00B86425"/>
        </w:tc>
        <w:tc>
          <w:tcPr>
            <w:tcW w:w="2411" w:type="dxa"/>
          </w:tcPr>
          <w:p w:rsidR="000079DA" w:rsidRPr="00FF58E0" w:rsidRDefault="000079DA" w:rsidP="00B86425"/>
        </w:tc>
      </w:tr>
      <w:tr w:rsidR="000079DA" w:rsidTr="00151A8C">
        <w:tc>
          <w:tcPr>
            <w:tcW w:w="0" w:type="auto"/>
          </w:tcPr>
          <w:p w:rsidR="000079DA" w:rsidRPr="00FF58E0" w:rsidRDefault="00204D5E" w:rsidP="00B86425">
            <w:r w:rsidRPr="00FF58E0">
              <w:rPr>
                <w:color w:val="231F20"/>
              </w:rPr>
              <w:t>Indicadores de resultados definidos para cada tipo de unidad que atiende pacientes de alto riesgo.</w:t>
            </w:r>
          </w:p>
        </w:tc>
        <w:tc>
          <w:tcPr>
            <w:tcW w:w="0" w:type="auto"/>
          </w:tcPr>
          <w:p w:rsidR="000079DA" w:rsidRPr="00FF58E0" w:rsidRDefault="000079DA" w:rsidP="00B86425"/>
        </w:tc>
        <w:tc>
          <w:tcPr>
            <w:tcW w:w="0" w:type="auto"/>
          </w:tcPr>
          <w:p w:rsidR="000079DA" w:rsidRPr="00FF58E0" w:rsidRDefault="000079DA" w:rsidP="00B86425"/>
        </w:tc>
        <w:tc>
          <w:tcPr>
            <w:tcW w:w="2411" w:type="dxa"/>
          </w:tcPr>
          <w:p w:rsidR="000079DA" w:rsidRPr="00FF58E0" w:rsidRDefault="000079DA" w:rsidP="00B86425"/>
        </w:tc>
      </w:tr>
      <w:tr w:rsidR="00492A4F" w:rsidRPr="00492A4F" w:rsidTr="00E95FCC">
        <w:tc>
          <w:tcPr>
            <w:tcW w:w="0" w:type="auto"/>
            <w:shd w:val="clear" w:color="auto" w:fill="D9D9D9" w:themeFill="background1" w:themeFillShade="D9"/>
          </w:tcPr>
          <w:p w:rsidR="00492A4F" w:rsidRPr="00492A4F" w:rsidRDefault="00492A4F" w:rsidP="00492A4F">
            <w:pPr>
              <w:jc w:val="center"/>
              <w:rPr>
                <w:b/>
                <w:color w:val="231F20"/>
              </w:rPr>
            </w:pPr>
          </w:p>
          <w:p w:rsidR="00492A4F" w:rsidRDefault="00492A4F" w:rsidP="00492A4F">
            <w:pPr>
              <w:jc w:val="center"/>
              <w:rPr>
                <w:b/>
                <w:color w:val="231F20"/>
              </w:rPr>
            </w:pPr>
            <w:r w:rsidRPr="00492A4F">
              <w:rPr>
                <w:b/>
                <w:color w:val="231F20"/>
              </w:rPr>
              <w:t>Documentos a verificar:</w:t>
            </w:r>
          </w:p>
          <w:p w:rsidR="00492A4F" w:rsidRPr="00492A4F" w:rsidRDefault="00492A4F" w:rsidP="00492A4F">
            <w:pPr>
              <w:jc w:val="center"/>
              <w:rPr>
                <w:b/>
              </w:rPr>
            </w:pPr>
          </w:p>
        </w:tc>
        <w:tc>
          <w:tcPr>
            <w:tcW w:w="0" w:type="auto"/>
            <w:shd w:val="clear" w:color="auto" w:fill="D9D9D9" w:themeFill="background1" w:themeFillShade="D9"/>
            <w:vAlign w:val="center"/>
          </w:tcPr>
          <w:p w:rsidR="00492A4F" w:rsidRPr="00492A4F" w:rsidRDefault="00492A4F" w:rsidP="00492A4F">
            <w:pPr>
              <w:jc w:val="center"/>
              <w:rPr>
                <w:b/>
              </w:rPr>
            </w:pPr>
            <w:r w:rsidRPr="00492A4F">
              <w:rPr>
                <w:rFonts w:cs="Times New Roman"/>
                <w:b/>
              </w:rPr>
              <w:t>Cumple</w:t>
            </w:r>
          </w:p>
        </w:tc>
        <w:tc>
          <w:tcPr>
            <w:tcW w:w="0" w:type="auto"/>
            <w:shd w:val="clear" w:color="auto" w:fill="D9D9D9" w:themeFill="background1" w:themeFillShade="D9"/>
            <w:vAlign w:val="center"/>
          </w:tcPr>
          <w:p w:rsidR="00492A4F" w:rsidRPr="00492A4F" w:rsidRDefault="00492A4F" w:rsidP="00492A4F">
            <w:pPr>
              <w:jc w:val="center"/>
              <w:rPr>
                <w:b/>
              </w:rPr>
            </w:pPr>
            <w:r w:rsidRPr="00492A4F">
              <w:rPr>
                <w:rFonts w:cs="Times New Roman"/>
                <w:b/>
              </w:rPr>
              <w:t>No Cumple</w:t>
            </w:r>
          </w:p>
        </w:tc>
        <w:tc>
          <w:tcPr>
            <w:tcW w:w="2411" w:type="dxa"/>
            <w:shd w:val="clear" w:color="auto" w:fill="D9D9D9" w:themeFill="background1" w:themeFillShade="D9"/>
            <w:vAlign w:val="center"/>
          </w:tcPr>
          <w:p w:rsidR="00492A4F" w:rsidRPr="00492A4F" w:rsidRDefault="00492A4F" w:rsidP="00492A4F">
            <w:pPr>
              <w:jc w:val="center"/>
              <w:rPr>
                <w:b/>
                <w:bCs/>
                <w:color w:val="231F20"/>
                <w:sz w:val="32"/>
                <w:szCs w:val="32"/>
              </w:rPr>
            </w:pPr>
            <w:r w:rsidRPr="00492A4F">
              <w:rPr>
                <w:rFonts w:cs="Times New Roman"/>
                <w:b/>
              </w:rPr>
              <w:t>Observaciones</w:t>
            </w:r>
          </w:p>
        </w:tc>
      </w:tr>
      <w:tr w:rsidR="00492A4F" w:rsidTr="00151A8C">
        <w:tc>
          <w:tcPr>
            <w:tcW w:w="0" w:type="auto"/>
          </w:tcPr>
          <w:p w:rsidR="00492A4F" w:rsidRDefault="00492A4F" w:rsidP="00492A4F">
            <w:pPr>
              <w:rPr>
                <w:color w:val="231F20"/>
              </w:rPr>
            </w:pPr>
            <w:r w:rsidRPr="00FF58E0">
              <w:rPr>
                <w:color w:val="231F20"/>
              </w:rPr>
              <w:t>Manual de organización y procedimientos de los servicios.</w:t>
            </w:r>
          </w:p>
          <w:p w:rsidR="00492A4F" w:rsidRPr="00FF58E0" w:rsidRDefault="00492A4F" w:rsidP="00492A4F"/>
        </w:tc>
        <w:tc>
          <w:tcPr>
            <w:tcW w:w="0" w:type="auto"/>
          </w:tcPr>
          <w:p w:rsidR="00492A4F" w:rsidRPr="00FF58E0" w:rsidRDefault="00492A4F" w:rsidP="00492A4F"/>
        </w:tc>
        <w:tc>
          <w:tcPr>
            <w:tcW w:w="0" w:type="auto"/>
          </w:tcPr>
          <w:p w:rsidR="00492A4F" w:rsidRPr="00FF58E0" w:rsidRDefault="00492A4F" w:rsidP="00492A4F"/>
        </w:tc>
        <w:tc>
          <w:tcPr>
            <w:tcW w:w="2411" w:type="dxa"/>
          </w:tcPr>
          <w:p w:rsidR="00492A4F" w:rsidRPr="00FF58E0" w:rsidRDefault="00492A4F" w:rsidP="00492A4F"/>
        </w:tc>
      </w:tr>
      <w:tr w:rsidR="00492A4F" w:rsidTr="00151A8C">
        <w:tc>
          <w:tcPr>
            <w:tcW w:w="0" w:type="auto"/>
          </w:tcPr>
          <w:p w:rsidR="00492A4F" w:rsidRDefault="00492A4F" w:rsidP="00492A4F">
            <w:pPr>
              <w:rPr>
                <w:color w:val="231F20"/>
              </w:rPr>
            </w:pPr>
            <w:r w:rsidRPr="00FF58E0">
              <w:rPr>
                <w:color w:val="231F20"/>
              </w:rPr>
              <w:t>Protocolos de actuación, guías de práctica clínica en los servicios de alto riesgo y evaluación de su adherencia.</w:t>
            </w:r>
          </w:p>
          <w:p w:rsidR="00492A4F" w:rsidRPr="00FF58E0" w:rsidRDefault="00492A4F" w:rsidP="00492A4F"/>
        </w:tc>
        <w:tc>
          <w:tcPr>
            <w:tcW w:w="0" w:type="auto"/>
          </w:tcPr>
          <w:p w:rsidR="00492A4F" w:rsidRPr="00FF58E0" w:rsidRDefault="00492A4F" w:rsidP="00492A4F"/>
        </w:tc>
        <w:tc>
          <w:tcPr>
            <w:tcW w:w="0" w:type="auto"/>
          </w:tcPr>
          <w:p w:rsidR="00492A4F" w:rsidRPr="00FF58E0" w:rsidRDefault="00492A4F" w:rsidP="00492A4F"/>
        </w:tc>
        <w:tc>
          <w:tcPr>
            <w:tcW w:w="2411" w:type="dxa"/>
          </w:tcPr>
          <w:p w:rsidR="00492A4F" w:rsidRPr="00FF58E0" w:rsidRDefault="00492A4F" w:rsidP="00492A4F"/>
        </w:tc>
      </w:tr>
      <w:tr w:rsidR="00492A4F" w:rsidTr="00151A8C">
        <w:tc>
          <w:tcPr>
            <w:tcW w:w="0" w:type="auto"/>
          </w:tcPr>
          <w:p w:rsidR="00492A4F" w:rsidRPr="00FF58E0" w:rsidRDefault="00492A4F" w:rsidP="00492A4F">
            <w:pPr>
              <w:rPr>
                <w:color w:val="231F20"/>
              </w:rPr>
            </w:pPr>
            <w:r w:rsidRPr="00FF58E0">
              <w:rPr>
                <w:color w:val="231F20"/>
              </w:rPr>
              <w:t>Historias clínicas.</w:t>
            </w:r>
          </w:p>
          <w:p w:rsidR="00492A4F" w:rsidRPr="00FF58E0" w:rsidRDefault="00492A4F" w:rsidP="00492A4F"/>
        </w:tc>
        <w:tc>
          <w:tcPr>
            <w:tcW w:w="0" w:type="auto"/>
          </w:tcPr>
          <w:p w:rsidR="00492A4F" w:rsidRPr="00FF58E0" w:rsidRDefault="00492A4F" w:rsidP="00492A4F"/>
        </w:tc>
        <w:tc>
          <w:tcPr>
            <w:tcW w:w="0" w:type="auto"/>
          </w:tcPr>
          <w:p w:rsidR="00492A4F" w:rsidRPr="00FF58E0" w:rsidRDefault="00492A4F" w:rsidP="00492A4F"/>
        </w:tc>
        <w:tc>
          <w:tcPr>
            <w:tcW w:w="2411" w:type="dxa"/>
          </w:tcPr>
          <w:p w:rsidR="00492A4F" w:rsidRPr="00FF58E0" w:rsidRDefault="00492A4F" w:rsidP="00492A4F"/>
        </w:tc>
      </w:tr>
      <w:tr w:rsidR="00492A4F" w:rsidTr="00151A8C">
        <w:tc>
          <w:tcPr>
            <w:tcW w:w="0" w:type="auto"/>
          </w:tcPr>
          <w:p w:rsidR="00492A4F" w:rsidRDefault="00492A4F" w:rsidP="00492A4F">
            <w:pPr>
              <w:rPr>
                <w:color w:val="231F20"/>
              </w:rPr>
            </w:pPr>
            <w:r w:rsidRPr="00515346">
              <w:rPr>
                <w:color w:val="231F20"/>
                <w:highlight w:val="yellow"/>
              </w:rPr>
              <w:t>Documentación técnica, registros de control del equipamiento disponible para</w:t>
            </w:r>
            <w:r w:rsidRPr="00515346">
              <w:rPr>
                <w:color w:val="231F20"/>
                <w:highlight w:val="yellow"/>
              </w:rPr>
              <w:br/>
              <w:t>atender pacientes de alto riesgo según su perfil.</w:t>
            </w:r>
          </w:p>
          <w:p w:rsidR="00492A4F" w:rsidRPr="00FF58E0" w:rsidRDefault="00492A4F" w:rsidP="00492A4F"/>
        </w:tc>
        <w:tc>
          <w:tcPr>
            <w:tcW w:w="0" w:type="auto"/>
          </w:tcPr>
          <w:p w:rsidR="00492A4F" w:rsidRPr="00FF58E0" w:rsidRDefault="00492A4F" w:rsidP="00492A4F"/>
        </w:tc>
        <w:tc>
          <w:tcPr>
            <w:tcW w:w="0" w:type="auto"/>
          </w:tcPr>
          <w:p w:rsidR="00492A4F" w:rsidRPr="00FF58E0" w:rsidRDefault="00492A4F" w:rsidP="00492A4F"/>
        </w:tc>
        <w:tc>
          <w:tcPr>
            <w:tcW w:w="2411" w:type="dxa"/>
          </w:tcPr>
          <w:p w:rsidR="00492A4F" w:rsidRPr="00FF58E0" w:rsidRDefault="00492A4F" w:rsidP="00492A4F"/>
        </w:tc>
      </w:tr>
      <w:tr w:rsidR="00492A4F" w:rsidTr="00151A8C">
        <w:tc>
          <w:tcPr>
            <w:tcW w:w="0" w:type="auto"/>
          </w:tcPr>
          <w:p w:rsidR="00492A4F" w:rsidRDefault="00492A4F" w:rsidP="00492A4F">
            <w:pPr>
              <w:rPr>
                <w:color w:val="231F20"/>
              </w:rPr>
            </w:pPr>
            <w:r w:rsidRPr="00FF58E0">
              <w:rPr>
                <w:color w:val="231F20"/>
              </w:rPr>
              <w:t>Expedientes laborales.</w:t>
            </w:r>
          </w:p>
          <w:p w:rsidR="00492A4F" w:rsidRPr="00FF58E0" w:rsidRDefault="00492A4F" w:rsidP="00492A4F">
            <w:pPr>
              <w:rPr>
                <w:color w:val="231F20"/>
              </w:rPr>
            </w:pPr>
          </w:p>
          <w:p w:rsidR="00492A4F" w:rsidRPr="00FF58E0" w:rsidRDefault="00492A4F" w:rsidP="00492A4F"/>
        </w:tc>
        <w:tc>
          <w:tcPr>
            <w:tcW w:w="0" w:type="auto"/>
          </w:tcPr>
          <w:p w:rsidR="00492A4F" w:rsidRPr="00FF58E0" w:rsidRDefault="00492A4F" w:rsidP="00492A4F"/>
        </w:tc>
        <w:tc>
          <w:tcPr>
            <w:tcW w:w="0" w:type="auto"/>
          </w:tcPr>
          <w:p w:rsidR="00492A4F" w:rsidRPr="00FF58E0" w:rsidRDefault="00492A4F" w:rsidP="00492A4F"/>
        </w:tc>
        <w:tc>
          <w:tcPr>
            <w:tcW w:w="2411" w:type="dxa"/>
          </w:tcPr>
          <w:p w:rsidR="00492A4F" w:rsidRPr="00FF58E0" w:rsidRDefault="00492A4F" w:rsidP="00492A4F"/>
        </w:tc>
      </w:tr>
    </w:tbl>
    <w:p w:rsidR="00CF7A8D" w:rsidRDefault="00CF7A8D"/>
    <w:p w:rsidR="00CF7A8D" w:rsidRDefault="00CF7A8D">
      <w:r>
        <w:br w:type="page"/>
      </w:r>
    </w:p>
    <w:p w:rsidR="0096118C" w:rsidRPr="0096118C" w:rsidRDefault="0096118C" w:rsidP="005B1E0B">
      <w:pPr>
        <w:pStyle w:val="Ttulo1"/>
        <w:rPr>
          <w:rFonts w:asciiTheme="minorHAnsi" w:hAnsiTheme="minorHAnsi"/>
          <w:sz w:val="2"/>
        </w:rPr>
      </w:pPr>
    </w:p>
    <w:p w:rsidR="000079DA" w:rsidRPr="0096118C" w:rsidRDefault="00CF7A8D" w:rsidP="005B1E0B">
      <w:pPr>
        <w:pStyle w:val="Ttulo1"/>
        <w:rPr>
          <w:rFonts w:asciiTheme="minorHAnsi" w:hAnsiTheme="minorHAnsi"/>
          <w:color w:val="000000" w:themeColor="text1"/>
        </w:rPr>
      </w:pPr>
      <w:r w:rsidRPr="0096118C">
        <w:rPr>
          <w:rFonts w:asciiTheme="minorHAnsi" w:hAnsiTheme="minorHAnsi"/>
          <w:color w:val="000000" w:themeColor="text1"/>
        </w:rPr>
        <w:t>ASP-07 Cambios en el estado del paciente.</w:t>
      </w:r>
    </w:p>
    <w:p w:rsidR="0096118C" w:rsidRPr="0096118C" w:rsidRDefault="0096118C" w:rsidP="0096118C">
      <w:pPr>
        <w:rPr>
          <w:sz w:val="2"/>
        </w:rPr>
      </w:pPr>
    </w:p>
    <w:tbl>
      <w:tblPr>
        <w:tblStyle w:val="Tablaconcuadrcula"/>
        <w:tblW w:w="9606" w:type="dxa"/>
        <w:tblLook w:val="04A0"/>
      </w:tblPr>
      <w:tblGrid>
        <w:gridCol w:w="5286"/>
        <w:gridCol w:w="913"/>
        <w:gridCol w:w="996"/>
        <w:gridCol w:w="2411"/>
      </w:tblGrid>
      <w:tr w:rsidR="00CF7A8D" w:rsidRPr="0096118C" w:rsidTr="0096118C">
        <w:tc>
          <w:tcPr>
            <w:tcW w:w="0" w:type="auto"/>
            <w:shd w:val="clear" w:color="auto" w:fill="D9D9D9" w:themeFill="background1" w:themeFillShade="D9"/>
            <w:vAlign w:val="center"/>
          </w:tcPr>
          <w:p w:rsidR="00CF7A8D" w:rsidRPr="0096118C" w:rsidRDefault="00CF7A8D" w:rsidP="0096118C">
            <w:pPr>
              <w:jc w:val="center"/>
              <w:rPr>
                <w:b/>
              </w:rPr>
            </w:pPr>
            <w:r w:rsidRPr="0096118C">
              <w:rPr>
                <w:b/>
                <w:color w:val="231F20"/>
              </w:rPr>
              <w:t>Elementos a evaluar:</w:t>
            </w:r>
          </w:p>
        </w:tc>
        <w:tc>
          <w:tcPr>
            <w:tcW w:w="0" w:type="auto"/>
            <w:shd w:val="clear" w:color="auto" w:fill="D9D9D9" w:themeFill="background1" w:themeFillShade="D9"/>
            <w:vAlign w:val="center"/>
          </w:tcPr>
          <w:p w:rsidR="00CF7A8D" w:rsidRPr="0096118C" w:rsidRDefault="00CF7A8D" w:rsidP="0096118C">
            <w:pPr>
              <w:jc w:val="center"/>
              <w:rPr>
                <w:b/>
              </w:rPr>
            </w:pPr>
            <w:r w:rsidRPr="0096118C">
              <w:rPr>
                <w:rFonts w:cs="Times New Roman"/>
                <w:b/>
              </w:rPr>
              <w:t>Cumple</w:t>
            </w:r>
          </w:p>
        </w:tc>
        <w:tc>
          <w:tcPr>
            <w:tcW w:w="0" w:type="auto"/>
            <w:shd w:val="clear" w:color="auto" w:fill="D9D9D9" w:themeFill="background1" w:themeFillShade="D9"/>
            <w:vAlign w:val="center"/>
          </w:tcPr>
          <w:p w:rsidR="00CF7A8D" w:rsidRPr="0096118C" w:rsidRDefault="00CF7A8D" w:rsidP="0096118C">
            <w:pPr>
              <w:jc w:val="center"/>
              <w:rPr>
                <w:rFonts w:cs="Times New Roman"/>
                <w:b/>
              </w:rPr>
            </w:pPr>
            <w:r w:rsidRPr="0096118C">
              <w:rPr>
                <w:rFonts w:cs="Times New Roman"/>
                <w:b/>
              </w:rPr>
              <w:t>No Cumple</w:t>
            </w:r>
          </w:p>
        </w:tc>
        <w:tc>
          <w:tcPr>
            <w:tcW w:w="2411" w:type="dxa"/>
            <w:shd w:val="clear" w:color="auto" w:fill="D9D9D9" w:themeFill="background1" w:themeFillShade="D9"/>
            <w:vAlign w:val="center"/>
          </w:tcPr>
          <w:p w:rsidR="00CF7A8D" w:rsidRPr="0096118C" w:rsidRDefault="00CF7A8D" w:rsidP="0096118C">
            <w:pPr>
              <w:jc w:val="center"/>
              <w:rPr>
                <w:b/>
              </w:rPr>
            </w:pPr>
            <w:r w:rsidRPr="0096118C">
              <w:rPr>
                <w:rFonts w:cs="Times New Roman"/>
                <w:b/>
              </w:rPr>
              <w:t>Observaciones</w:t>
            </w:r>
          </w:p>
        </w:tc>
      </w:tr>
      <w:tr w:rsidR="00CF7A8D" w:rsidRPr="00B75C7D" w:rsidTr="00C023DC">
        <w:tc>
          <w:tcPr>
            <w:tcW w:w="0" w:type="auto"/>
          </w:tcPr>
          <w:p w:rsidR="00CF7A8D" w:rsidRPr="00B75C7D" w:rsidRDefault="00B73ACB">
            <w:r w:rsidRPr="00515346">
              <w:rPr>
                <w:color w:val="231F20"/>
                <w:highlight w:val="yellow"/>
              </w:rPr>
              <w:t>El hospital implementa un proceso sistemático de capacitación y asegura los recursos necesarios para que el personal pueda reconocer y actuar cuando el estado</w:t>
            </w:r>
            <w:r w:rsidRPr="00515346">
              <w:rPr>
                <w:color w:val="231F20"/>
                <w:highlight w:val="yellow"/>
              </w:rPr>
              <w:br/>
              <w:t>de un paciente muestra signos de deterioro.</w:t>
            </w:r>
          </w:p>
        </w:tc>
        <w:tc>
          <w:tcPr>
            <w:tcW w:w="0" w:type="auto"/>
          </w:tcPr>
          <w:p w:rsidR="00CF7A8D" w:rsidRPr="00B75C7D" w:rsidRDefault="00CF7A8D"/>
        </w:tc>
        <w:tc>
          <w:tcPr>
            <w:tcW w:w="0" w:type="auto"/>
          </w:tcPr>
          <w:p w:rsidR="00CF7A8D" w:rsidRPr="00B75C7D" w:rsidRDefault="00CF7A8D" w:rsidP="00B86425"/>
        </w:tc>
        <w:tc>
          <w:tcPr>
            <w:tcW w:w="2411" w:type="dxa"/>
          </w:tcPr>
          <w:p w:rsidR="00CF7A8D" w:rsidRPr="00B75C7D" w:rsidRDefault="00CF7A8D"/>
        </w:tc>
      </w:tr>
      <w:tr w:rsidR="00CF7A8D" w:rsidRPr="00B75C7D" w:rsidTr="00C023DC">
        <w:tc>
          <w:tcPr>
            <w:tcW w:w="0" w:type="auto"/>
          </w:tcPr>
          <w:p w:rsidR="00CF7A8D" w:rsidRPr="00B75C7D" w:rsidRDefault="00B73ACB">
            <w:r w:rsidRPr="00515346">
              <w:rPr>
                <w:color w:val="231F20"/>
                <w:highlight w:val="yellow"/>
              </w:rPr>
              <w:t>El hospital implementa criterios documentados que describen signos de alerta tempranos que muestran un cambio o un deterioro en la condición del paciente y</w:t>
            </w:r>
            <w:r w:rsidRPr="00515346">
              <w:rPr>
                <w:color w:val="231F20"/>
                <w:highlight w:val="yellow"/>
              </w:rPr>
              <w:br/>
              <w:t>que indican solicitar ayuda calificada.</w:t>
            </w:r>
          </w:p>
        </w:tc>
        <w:tc>
          <w:tcPr>
            <w:tcW w:w="0" w:type="auto"/>
          </w:tcPr>
          <w:p w:rsidR="00CF7A8D" w:rsidRPr="00B75C7D" w:rsidRDefault="00CF7A8D"/>
        </w:tc>
        <w:tc>
          <w:tcPr>
            <w:tcW w:w="0" w:type="auto"/>
          </w:tcPr>
          <w:p w:rsidR="00CF7A8D" w:rsidRPr="00B75C7D" w:rsidRDefault="00CF7A8D"/>
        </w:tc>
        <w:tc>
          <w:tcPr>
            <w:tcW w:w="2411" w:type="dxa"/>
          </w:tcPr>
          <w:p w:rsidR="00CF7A8D" w:rsidRPr="00B75C7D" w:rsidRDefault="00CF7A8D"/>
        </w:tc>
      </w:tr>
      <w:tr w:rsidR="00CF7A8D" w:rsidRPr="00B75C7D" w:rsidTr="00C023DC">
        <w:tc>
          <w:tcPr>
            <w:tcW w:w="0" w:type="auto"/>
          </w:tcPr>
          <w:p w:rsidR="00CF7A8D" w:rsidRPr="00B75C7D" w:rsidRDefault="00B73ACB">
            <w:r w:rsidRPr="00B75C7D">
              <w:rPr>
                <w:color w:val="231F20"/>
              </w:rPr>
              <w:t>El personal sanitario informa al paciente y a su familia la forma de solicitar asistencia cuando la condición del enfermo se deteriora.</w:t>
            </w:r>
          </w:p>
        </w:tc>
        <w:tc>
          <w:tcPr>
            <w:tcW w:w="0" w:type="auto"/>
          </w:tcPr>
          <w:p w:rsidR="00CF7A8D" w:rsidRPr="00B75C7D" w:rsidRDefault="00CF7A8D"/>
        </w:tc>
        <w:tc>
          <w:tcPr>
            <w:tcW w:w="0" w:type="auto"/>
          </w:tcPr>
          <w:p w:rsidR="00CF7A8D" w:rsidRPr="00B75C7D" w:rsidRDefault="00CF7A8D"/>
        </w:tc>
        <w:tc>
          <w:tcPr>
            <w:tcW w:w="2411" w:type="dxa"/>
          </w:tcPr>
          <w:p w:rsidR="00CF7A8D" w:rsidRPr="00B75C7D" w:rsidRDefault="00CF7A8D"/>
        </w:tc>
      </w:tr>
      <w:tr w:rsidR="00CF7A8D" w:rsidRPr="00B75C7D" w:rsidTr="00C023DC">
        <w:tc>
          <w:tcPr>
            <w:tcW w:w="0" w:type="auto"/>
          </w:tcPr>
          <w:p w:rsidR="00CF7A8D" w:rsidRPr="00B75C7D" w:rsidRDefault="00B73ACB">
            <w:r w:rsidRPr="00B75C7D">
              <w:rPr>
                <w:color w:val="231F20"/>
              </w:rPr>
              <w:t>Están disponibles los servicios de reanimación en todo el hospital, las 24 h del día, todos los días.</w:t>
            </w:r>
          </w:p>
        </w:tc>
        <w:tc>
          <w:tcPr>
            <w:tcW w:w="0" w:type="auto"/>
          </w:tcPr>
          <w:p w:rsidR="00CF7A8D" w:rsidRPr="00B75C7D" w:rsidRDefault="00CF7A8D"/>
        </w:tc>
        <w:tc>
          <w:tcPr>
            <w:tcW w:w="0" w:type="auto"/>
          </w:tcPr>
          <w:p w:rsidR="00CF7A8D" w:rsidRPr="00B75C7D" w:rsidRDefault="00CF7A8D"/>
        </w:tc>
        <w:tc>
          <w:tcPr>
            <w:tcW w:w="2411" w:type="dxa"/>
          </w:tcPr>
          <w:p w:rsidR="00CF7A8D" w:rsidRPr="00B75C7D" w:rsidRDefault="00CF7A8D"/>
        </w:tc>
      </w:tr>
      <w:tr w:rsidR="00CF7A8D" w:rsidRPr="00B75C7D" w:rsidTr="00C023DC">
        <w:tc>
          <w:tcPr>
            <w:tcW w:w="0" w:type="auto"/>
          </w:tcPr>
          <w:p w:rsidR="00CF7A8D" w:rsidRPr="00B75C7D" w:rsidRDefault="00B73ACB">
            <w:r w:rsidRPr="00B75C7D">
              <w:rPr>
                <w:color w:val="231F20"/>
              </w:rPr>
              <w:t xml:space="preserve">El reconocimiento de la parada </w:t>
            </w:r>
            <w:proofErr w:type="spellStart"/>
            <w:r w:rsidRPr="00B75C7D">
              <w:rPr>
                <w:color w:val="231F20"/>
              </w:rPr>
              <w:t>cardiorrespiratoria</w:t>
            </w:r>
            <w:proofErr w:type="spellEnd"/>
            <w:r w:rsidRPr="00B75C7D">
              <w:rPr>
                <w:color w:val="231F20"/>
              </w:rPr>
              <w:t xml:space="preserve"> y el proceso de soporte vital </w:t>
            </w:r>
            <w:r w:rsidR="0029607D" w:rsidRPr="00B75C7D">
              <w:rPr>
                <w:color w:val="231F20"/>
              </w:rPr>
              <w:t>deben llevarse</w:t>
            </w:r>
            <w:r w:rsidRPr="00B75C7D">
              <w:rPr>
                <w:color w:val="231F20"/>
              </w:rPr>
              <w:t xml:space="preserve"> a cabo de forma inmediata.</w:t>
            </w:r>
          </w:p>
        </w:tc>
        <w:tc>
          <w:tcPr>
            <w:tcW w:w="0" w:type="auto"/>
          </w:tcPr>
          <w:p w:rsidR="00CF7A8D" w:rsidRPr="00B75C7D" w:rsidRDefault="00CF7A8D"/>
        </w:tc>
        <w:tc>
          <w:tcPr>
            <w:tcW w:w="0" w:type="auto"/>
          </w:tcPr>
          <w:p w:rsidR="00CF7A8D" w:rsidRPr="00B75C7D" w:rsidRDefault="00CF7A8D"/>
        </w:tc>
        <w:tc>
          <w:tcPr>
            <w:tcW w:w="2411" w:type="dxa"/>
          </w:tcPr>
          <w:p w:rsidR="00CF7A8D" w:rsidRPr="00B75C7D" w:rsidRDefault="00CF7A8D"/>
        </w:tc>
      </w:tr>
      <w:tr w:rsidR="006B532F" w:rsidRPr="0096118C" w:rsidTr="00E95FCC">
        <w:tc>
          <w:tcPr>
            <w:tcW w:w="0" w:type="auto"/>
            <w:shd w:val="clear" w:color="auto" w:fill="D9D9D9" w:themeFill="background1" w:themeFillShade="D9"/>
          </w:tcPr>
          <w:p w:rsidR="006B532F" w:rsidRPr="0096118C" w:rsidRDefault="006B532F" w:rsidP="006B532F">
            <w:pPr>
              <w:jc w:val="center"/>
              <w:rPr>
                <w:b/>
                <w:color w:val="231F20"/>
              </w:rPr>
            </w:pPr>
          </w:p>
          <w:p w:rsidR="006B532F" w:rsidRPr="0096118C" w:rsidRDefault="006B532F" w:rsidP="006B532F">
            <w:pPr>
              <w:jc w:val="center"/>
              <w:rPr>
                <w:b/>
                <w:color w:val="231F20"/>
              </w:rPr>
            </w:pPr>
            <w:r w:rsidRPr="0096118C">
              <w:rPr>
                <w:b/>
                <w:color w:val="231F20"/>
              </w:rPr>
              <w:t>Documentos y procesos a verificar:</w:t>
            </w:r>
          </w:p>
          <w:p w:rsidR="006B532F" w:rsidRPr="0096118C" w:rsidRDefault="006B532F" w:rsidP="006B532F">
            <w:pPr>
              <w:jc w:val="center"/>
              <w:rPr>
                <w:b/>
              </w:rPr>
            </w:pPr>
          </w:p>
        </w:tc>
        <w:tc>
          <w:tcPr>
            <w:tcW w:w="0" w:type="auto"/>
            <w:shd w:val="clear" w:color="auto" w:fill="D9D9D9" w:themeFill="background1" w:themeFillShade="D9"/>
            <w:vAlign w:val="center"/>
          </w:tcPr>
          <w:p w:rsidR="006B532F" w:rsidRPr="0096118C" w:rsidRDefault="006B532F" w:rsidP="006B532F">
            <w:pPr>
              <w:jc w:val="center"/>
              <w:rPr>
                <w:b/>
              </w:rPr>
            </w:pPr>
            <w:r w:rsidRPr="0096118C">
              <w:rPr>
                <w:rFonts w:cs="Times New Roman"/>
                <w:b/>
              </w:rPr>
              <w:t>Cumple</w:t>
            </w:r>
          </w:p>
        </w:tc>
        <w:tc>
          <w:tcPr>
            <w:tcW w:w="0" w:type="auto"/>
            <w:shd w:val="clear" w:color="auto" w:fill="D9D9D9" w:themeFill="background1" w:themeFillShade="D9"/>
            <w:vAlign w:val="center"/>
          </w:tcPr>
          <w:p w:rsidR="006B532F" w:rsidRPr="0096118C" w:rsidRDefault="006B532F" w:rsidP="006B532F">
            <w:pPr>
              <w:jc w:val="center"/>
              <w:rPr>
                <w:rFonts w:cs="Times New Roman"/>
                <w:b/>
              </w:rPr>
            </w:pPr>
            <w:r w:rsidRPr="0096118C">
              <w:rPr>
                <w:rFonts w:cs="Times New Roman"/>
                <w:b/>
              </w:rPr>
              <w:t>No Cumple</w:t>
            </w:r>
          </w:p>
        </w:tc>
        <w:tc>
          <w:tcPr>
            <w:tcW w:w="2411" w:type="dxa"/>
            <w:shd w:val="clear" w:color="auto" w:fill="D9D9D9" w:themeFill="background1" w:themeFillShade="D9"/>
            <w:vAlign w:val="center"/>
          </w:tcPr>
          <w:p w:rsidR="006B532F" w:rsidRPr="0096118C" w:rsidRDefault="006B532F" w:rsidP="006B532F">
            <w:pPr>
              <w:jc w:val="center"/>
              <w:rPr>
                <w:b/>
              </w:rPr>
            </w:pPr>
            <w:r w:rsidRPr="0096118C">
              <w:rPr>
                <w:rFonts w:cs="Times New Roman"/>
                <w:b/>
              </w:rPr>
              <w:t>Observaciones</w:t>
            </w:r>
          </w:p>
        </w:tc>
      </w:tr>
      <w:tr w:rsidR="006B532F" w:rsidRPr="00B75C7D" w:rsidTr="00C023DC">
        <w:tc>
          <w:tcPr>
            <w:tcW w:w="0" w:type="auto"/>
          </w:tcPr>
          <w:p w:rsidR="006B532F" w:rsidRPr="00B75C7D" w:rsidRDefault="006B532F" w:rsidP="006B532F">
            <w:pPr>
              <w:rPr>
                <w:color w:val="231F20"/>
              </w:rPr>
            </w:pPr>
            <w:r w:rsidRPr="00B75C7D">
              <w:rPr>
                <w:color w:val="231F20"/>
              </w:rPr>
              <w:t>Manual de organización y procedimientos.</w:t>
            </w:r>
          </w:p>
          <w:p w:rsidR="006B532F" w:rsidRPr="00B75C7D" w:rsidRDefault="006B532F" w:rsidP="006B532F"/>
        </w:tc>
        <w:tc>
          <w:tcPr>
            <w:tcW w:w="0" w:type="auto"/>
          </w:tcPr>
          <w:p w:rsidR="006B532F" w:rsidRPr="00B75C7D" w:rsidRDefault="006B532F" w:rsidP="006B532F"/>
        </w:tc>
        <w:tc>
          <w:tcPr>
            <w:tcW w:w="0" w:type="auto"/>
          </w:tcPr>
          <w:p w:rsidR="006B532F" w:rsidRPr="00B75C7D" w:rsidRDefault="006B532F" w:rsidP="006B532F"/>
        </w:tc>
        <w:tc>
          <w:tcPr>
            <w:tcW w:w="2411" w:type="dxa"/>
          </w:tcPr>
          <w:p w:rsidR="006B532F" w:rsidRPr="00B75C7D" w:rsidRDefault="006B532F" w:rsidP="006B532F"/>
        </w:tc>
      </w:tr>
      <w:tr w:rsidR="006B532F" w:rsidRPr="00B75C7D" w:rsidTr="00C023DC">
        <w:tc>
          <w:tcPr>
            <w:tcW w:w="0" w:type="auto"/>
          </w:tcPr>
          <w:p w:rsidR="006B532F" w:rsidRPr="00B75C7D" w:rsidRDefault="006B532F" w:rsidP="006B532F">
            <w:pPr>
              <w:rPr>
                <w:color w:val="231F20"/>
              </w:rPr>
            </w:pPr>
            <w:r w:rsidRPr="00B75C7D">
              <w:rPr>
                <w:color w:val="231F20"/>
              </w:rPr>
              <w:t>Historias clínicas.</w:t>
            </w:r>
          </w:p>
          <w:p w:rsidR="006B532F" w:rsidRPr="00B75C7D" w:rsidRDefault="006B532F" w:rsidP="006B532F"/>
        </w:tc>
        <w:tc>
          <w:tcPr>
            <w:tcW w:w="0" w:type="auto"/>
          </w:tcPr>
          <w:p w:rsidR="006B532F" w:rsidRPr="00B75C7D" w:rsidRDefault="006B532F" w:rsidP="006B532F"/>
        </w:tc>
        <w:tc>
          <w:tcPr>
            <w:tcW w:w="0" w:type="auto"/>
          </w:tcPr>
          <w:p w:rsidR="006B532F" w:rsidRPr="00B75C7D" w:rsidRDefault="006B532F" w:rsidP="006B532F"/>
        </w:tc>
        <w:tc>
          <w:tcPr>
            <w:tcW w:w="2411" w:type="dxa"/>
          </w:tcPr>
          <w:p w:rsidR="006B532F" w:rsidRPr="00B75C7D" w:rsidRDefault="006B532F" w:rsidP="006B532F"/>
        </w:tc>
      </w:tr>
      <w:tr w:rsidR="006B532F" w:rsidRPr="00B75C7D" w:rsidTr="00C023DC">
        <w:tc>
          <w:tcPr>
            <w:tcW w:w="0" w:type="auto"/>
          </w:tcPr>
          <w:p w:rsidR="006B532F" w:rsidRPr="00B75C7D" w:rsidRDefault="006B532F" w:rsidP="006B532F">
            <w:pPr>
              <w:rPr>
                <w:color w:val="231F20"/>
              </w:rPr>
            </w:pPr>
            <w:r w:rsidRPr="00B75C7D">
              <w:rPr>
                <w:color w:val="231F20"/>
              </w:rPr>
              <w:t>Protocolos de actuación o guías de práctica clínica.</w:t>
            </w:r>
          </w:p>
          <w:p w:rsidR="006B532F" w:rsidRPr="00B75C7D" w:rsidRDefault="006B532F" w:rsidP="006B532F"/>
        </w:tc>
        <w:tc>
          <w:tcPr>
            <w:tcW w:w="0" w:type="auto"/>
          </w:tcPr>
          <w:p w:rsidR="006B532F" w:rsidRPr="00B75C7D" w:rsidRDefault="006B532F" w:rsidP="006B532F"/>
        </w:tc>
        <w:tc>
          <w:tcPr>
            <w:tcW w:w="0" w:type="auto"/>
          </w:tcPr>
          <w:p w:rsidR="006B532F" w:rsidRPr="00B75C7D" w:rsidRDefault="006B532F" w:rsidP="006B532F"/>
        </w:tc>
        <w:tc>
          <w:tcPr>
            <w:tcW w:w="2411" w:type="dxa"/>
          </w:tcPr>
          <w:p w:rsidR="006B532F" w:rsidRPr="00B75C7D" w:rsidRDefault="006B532F" w:rsidP="006B532F"/>
        </w:tc>
      </w:tr>
      <w:tr w:rsidR="006B532F" w:rsidRPr="00B75C7D" w:rsidTr="00C023DC">
        <w:tc>
          <w:tcPr>
            <w:tcW w:w="0" w:type="auto"/>
          </w:tcPr>
          <w:p w:rsidR="006B532F" w:rsidRPr="00B75C7D" w:rsidRDefault="006B532F" w:rsidP="006B532F">
            <w:pPr>
              <w:rPr>
                <w:color w:val="231F20"/>
              </w:rPr>
            </w:pPr>
            <w:r w:rsidRPr="00B75C7D">
              <w:rPr>
                <w:color w:val="231F20"/>
              </w:rPr>
              <w:t>Expedientes laborales.</w:t>
            </w:r>
          </w:p>
          <w:p w:rsidR="006B532F" w:rsidRPr="00B75C7D" w:rsidRDefault="006B532F" w:rsidP="006B532F"/>
        </w:tc>
        <w:tc>
          <w:tcPr>
            <w:tcW w:w="0" w:type="auto"/>
          </w:tcPr>
          <w:p w:rsidR="006B532F" w:rsidRPr="00B75C7D" w:rsidRDefault="006B532F" w:rsidP="006B532F"/>
        </w:tc>
        <w:tc>
          <w:tcPr>
            <w:tcW w:w="0" w:type="auto"/>
          </w:tcPr>
          <w:p w:rsidR="006B532F" w:rsidRPr="00B75C7D" w:rsidRDefault="006B532F" w:rsidP="006B532F"/>
        </w:tc>
        <w:tc>
          <w:tcPr>
            <w:tcW w:w="2411" w:type="dxa"/>
          </w:tcPr>
          <w:p w:rsidR="006B532F" w:rsidRPr="00B75C7D" w:rsidRDefault="006B532F" w:rsidP="006B532F"/>
        </w:tc>
      </w:tr>
      <w:tr w:rsidR="006B532F" w:rsidRPr="00B75C7D" w:rsidTr="00C023DC">
        <w:tc>
          <w:tcPr>
            <w:tcW w:w="0" w:type="auto"/>
          </w:tcPr>
          <w:p w:rsidR="006B532F" w:rsidRPr="00B75C7D" w:rsidRDefault="006B532F" w:rsidP="006B532F">
            <w:pPr>
              <w:rPr>
                <w:color w:val="231F20"/>
              </w:rPr>
            </w:pPr>
            <w:r w:rsidRPr="00515346">
              <w:rPr>
                <w:color w:val="231F20"/>
                <w:highlight w:val="yellow"/>
              </w:rPr>
              <w:t>Recursos de reanimación cardiopulmonar.</w:t>
            </w:r>
          </w:p>
          <w:p w:rsidR="006B532F" w:rsidRPr="00B75C7D" w:rsidRDefault="006B532F" w:rsidP="006B532F"/>
        </w:tc>
        <w:tc>
          <w:tcPr>
            <w:tcW w:w="0" w:type="auto"/>
          </w:tcPr>
          <w:p w:rsidR="006B532F" w:rsidRPr="00B75C7D" w:rsidRDefault="006B532F" w:rsidP="006B532F"/>
        </w:tc>
        <w:tc>
          <w:tcPr>
            <w:tcW w:w="0" w:type="auto"/>
          </w:tcPr>
          <w:p w:rsidR="006B532F" w:rsidRPr="00B75C7D" w:rsidRDefault="006B532F" w:rsidP="006B532F"/>
        </w:tc>
        <w:tc>
          <w:tcPr>
            <w:tcW w:w="2411" w:type="dxa"/>
          </w:tcPr>
          <w:p w:rsidR="006B532F" w:rsidRPr="00B75C7D" w:rsidRDefault="006B532F" w:rsidP="006B532F"/>
        </w:tc>
      </w:tr>
    </w:tbl>
    <w:p w:rsidR="00CF7A8D" w:rsidRPr="00B75C7D" w:rsidRDefault="00CF7A8D"/>
    <w:p w:rsidR="00C023DC" w:rsidRDefault="00C023DC"/>
    <w:p w:rsidR="00C023DC" w:rsidRDefault="00C023DC"/>
    <w:p w:rsidR="00C023DC" w:rsidRDefault="00C023DC"/>
    <w:p w:rsidR="00C023DC" w:rsidRDefault="00C023DC"/>
    <w:p w:rsidR="00C023DC" w:rsidRDefault="00C023DC"/>
    <w:p w:rsidR="00C023DC" w:rsidRDefault="00C023DC"/>
    <w:p w:rsidR="00C023DC" w:rsidRDefault="00C023DC"/>
    <w:p w:rsidR="00C023DC" w:rsidRDefault="00C023DC"/>
    <w:p w:rsidR="00C023DC" w:rsidRDefault="00C023DC"/>
    <w:p w:rsidR="00397DAE" w:rsidRDefault="00B73ACB" w:rsidP="006F3C53">
      <w:pPr>
        <w:rPr>
          <w:color w:val="000000" w:themeColor="text1"/>
        </w:rPr>
      </w:pPr>
      <w:r>
        <w:br w:type="page"/>
      </w:r>
      <w:r w:rsidR="00397DAE" w:rsidRPr="0029607D">
        <w:rPr>
          <w:color w:val="000000" w:themeColor="text1"/>
        </w:rPr>
        <w:lastRenderedPageBreak/>
        <w:t>.</w:t>
      </w:r>
    </w:p>
    <w:p w:rsidR="006F3C53" w:rsidRPr="006F3C53" w:rsidRDefault="006F3C53" w:rsidP="006F3C53">
      <w:pPr>
        <w:rPr>
          <w:b/>
          <w:color w:val="000000" w:themeColor="text1"/>
          <w:sz w:val="28"/>
        </w:rPr>
      </w:pPr>
      <w:r w:rsidRPr="006F3C53">
        <w:rPr>
          <w:b/>
          <w:color w:val="000000" w:themeColor="text1"/>
          <w:sz w:val="28"/>
        </w:rPr>
        <w:t>ASP – 08 Comunicación efectiva</w:t>
      </w:r>
    </w:p>
    <w:tbl>
      <w:tblPr>
        <w:tblStyle w:val="Tablaconcuadrcula"/>
        <w:tblW w:w="9606" w:type="dxa"/>
        <w:tblLook w:val="04A0"/>
      </w:tblPr>
      <w:tblGrid>
        <w:gridCol w:w="5308"/>
        <w:gridCol w:w="913"/>
        <w:gridCol w:w="974"/>
        <w:gridCol w:w="2411"/>
      </w:tblGrid>
      <w:tr w:rsidR="00397DAE" w:rsidRPr="006F3C53" w:rsidTr="006F3C53">
        <w:tc>
          <w:tcPr>
            <w:tcW w:w="0" w:type="auto"/>
            <w:shd w:val="clear" w:color="auto" w:fill="D9D9D9" w:themeFill="background1" w:themeFillShade="D9"/>
            <w:vAlign w:val="center"/>
          </w:tcPr>
          <w:p w:rsidR="00397DAE" w:rsidRPr="006F3C53" w:rsidRDefault="00397DAE" w:rsidP="006F3C53">
            <w:pPr>
              <w:jc w:val="center"/>
              <w:rPr>
                <w:b/>
              </w:rPr>
            </w:pPr>
            <w:r w:rsidRPr="006F3C53">
              <w:rPr>
                <w:b/>
                <w:color w:val="231F20"/>
              </w:rPr>
              <w:t>Elementos a evaluar:</w:t>
            </w:r>
          </w:p>
        </w:tc>
        <w:tc>
          <w:tcPr>
            <w:tcW w:w="0" w:type="auto"/>
            <w:shd w:val="clear" w:color="auto" w:fill="D9D9D9" w:themeFill="background1" w:themeFillShade="D9"/>
            <w:vAlign w:val="center"/>
          </w:tcPr>
          <w:p w:rsidR="00397DAE" w:rsidRPr="006F3C53" w:rsidRDefault="00397DAE" w:rsidP="006F3C53">
            <w:pPr>
              <w:jc w:val="center"/>
              <w:rPr>
                <w:b/>
              </w:rPr>
            </w:pPr>
            <w:r w:rsidRPr="006F3C53">
              <w:rPr>
                <w:rFonts w:cs="Times New Roman"/>
                <w:b/>
              </w:rPr>
              <w:t>Cumple</w:t>
            </w:r>
          </w:p>
        </w:tc>
        <w:tc>
          <w:tcPr>
            <w:tcW w:w="0" w:type="auto"/>
            <w:shd w:val="clear" w:color="auto" w:fill="D9D9D9" w:themeFill="background1" w:themeFillShade="D9"/>
            <w:vAlign w:val="center"/>
          </w:tcPr>
          <w:p w:rsidR="00397DAE" w:rsidRPr="006F3C53" w:rsidRDefault="00397DAE" w:rsidP="006F3C53">
            <w:pPr>
              <w:jc w:val="center"/>
              <w:rPr>
                <w:rFonts w:cs="Times New Roman"/>
                <w:b/>
              </w:rPr>
            </w:pPr>
            <w:r w:rsidRPr="006F3C53">
              <w:rPr>
                <w:rFonts w:cs="Times New Roman"/>
                <w:b/>
              </w:rPr>
              <w:t>No Cumple</w:t>
            </w:r>
          </w:p>
        </w:tc>
        <w:tc>
          <w:tcPr>
            <w:tcW w:w="2411" w:type="dxa"/>
            <w:shd w:val="clear" w:color="auto" w:fill="D9D9D9" w:themeFill="background1" w:themeFillShade="D9"/>
            <w:vAlign w:val="center"/>
          </w:tcPr>
          <w:p w:rsidR="00397DAE" w:rsidRPr="006F3C53" w:rsidRDefault="00397DAE" w:rsidP="006F3C53">
            <w:pPr>
              <w:jc w:val="center"/>
              <w:rPr>
                <w:b/>
              </w:rPr>
            </w:pPr>
            <w:r w:rsidRPr="006F3C53">
              <w:rPr>
                <w:rFonts w:cs="Times New Roman"/>
                <w:b/>
              </w:rPr>
              <w:t>Observaciones</w:t>
            </w:r>
          </w:p>
        </w:tc>
      </w:tr>
      <w:tr w:rsidR="00397DAE" w:rsidTr="00DF2717">
        <w:tc>
          <w:tcPr>
            <w:tcW w:w="0" w:type="auto"/>
          </w:tcPr>
          <w:p w:rsidR="00397DAE" w:rsidRPr="00DF2717" w:rsidRDefault="00397DAE" w:rsidP="009F302F">
            <w:r w:rsidRPr="00DF2717">
              <w:rPr>
                <w:color w:val="231F20"/>
              </w:rPr>
              <w:t>El profesional que recibe la información verbal o escrita, registra y lee nuevamente la orden de manera completa, y la persona que realizó la orden la confirma.</w:t>
            </w:r>
          </w:p>
        </w:tc>
        <w:tc>
          <w:tcPr>
            <w:tcW w:w="0" w:type="auto"/>
          </w:tcPr>
          <w:p w:rsidR="00397DAE" w:rsidRPr="00DF2717" w:rsidRDefault="00397DAE" w:rsidP="009F302F"/>
        </w:tc>
        <w:tc>
          <w:tcPr>
            <w:tcW w:w="0" w:type="auto"/>
          </w:tcPr>
          <w:p w:rsidR="00397DAE" w:rsidRPr="00DF2717" w:rsidRDefault="00397DAE" w:rsidP="009F302F"/>
        </w:tc>
        <w:tc>
          <w:tcPr>
            <w:tcW w:w="2411" w:type="dxa"/>
          </w:tcPr>
          <w:p w:rsidR="00397DAE" w:rsidRPr="00DF2717" w:rsidRDefault="00397DAE" w:rsidP="009F302F"/>
        </w:tc>
      </w:tr>
      <w:tr w:rsidR="00397DAE" w:rsidTr="00DF2717">
        <w:tc>
          <w:tcPr>
            <w:tcW w:w="0" w:type="auto"/>
          </w:tcPr>
          <w:p w:rsidR="00397DAE" w:rsidRPr="00DF2717" w:rsidRDefault="00397DAE" w:rsidP="009F302F">
            <w:r w:rsidRPr="00DF2717">
              <w:rPr>
                <w:color w:val="231F20"/>
              </w:rPr>
              <w:t>Están definidos los valores de referencia para cada prueba diagnóstica.</w:t>
            </w:r>
          </w:p>
        </w:tc>
        <w:tc>
          <w:tcPr>
            <w:tcW w:w="0" w:type="auto"/>
          </w:tcPr>
          <w:p w:rsidR="00397DAE" w:rsidRPr="00DF2717" w:rsidRDefault="00397DAE" w:rsidP="009F302F"/>
        </w:tc>
        <w:tc>
          <w:tcPr>
            <w:tcW w:w="0" w:type="auto"/>
          </w:tcPr>
          <w:p w:rsidR="00397DAE" w:rsidRPr="00DF2717" w:rsidRDefault="00397DAE" w:rsidP="009F302F"/>
        </w:tc>
        <w:tc>
          <w:tcPr>
            <w:tcW w:w="2411" w:type="dxa"/>
          </w:tcPr>
          <w:p w:rsidR="00397DAE" w:rsidRPr="00DF2717" w:rsidRDefault="00397DAE" w:rsidP="009F302F"/>
        </w:tc>
      </w:tr>
      <w:tr w:rsidR="00397DAE" w:rsidTr="00DF2717">
        <w:tc>
          <w:tcPr>
            <w:tcW w:w="0" w:type="auto"/>
          </w:tcPr>
          <w:p w:rsidR="00397DAE" w:rsidRPr="00DF2717" w:rsidRDefault="00397DAE" w:rsidP="009F302F">
            <w:r w:rsidRPr="00DF2717">
              <w:rPr>
                <w:color w:val="231F20"/>
              </w:rPr>
              <w:t>Está definido quién notifica y a quién, los resultados de pruebas diagnósticas.</w:t>
            </w:r>
          </w:p>
        </w:tc>
        <w:tc>
          <w:tcPr>
            <w:tcW w:w="0" w:type="auto"/>
          </w:tcPr>
          <w:p w:rsidR="00397DAE" w:rsidRPr="00DF2717" w:rsidRDefault="00397DAE" w:rsidP="009F302F"/>
        </w:tc>
        <w:tc>
          <w:tcPr>
            <w:tcW w:w="0" w:type="auto"/>
          </w:tcPr>
          <w:p w:rsidR="00397DAE" w:rsidRPr="00DF2717" w:rsidRDefault="00397DAE" w:rsidP="009F302F"/>
        </w:tc>
        <w:tc>
          <w:tcPr>
            <w:tcW w:w="2411" w:type="dxa"/>
          </w:tcPr>
          <w:p w:rsidR="00397DAE" w:rsidRPr="00DF2717" w:rsidRDefault="00397DAE" w:rsidP="009F302F"/>
        </w:tc>
      </w:tr>
      <w:tr w:rsidR="00397DAE" w:rsidTr="00DF2717">
        <w:tc>
          <w:tcPr>
            <w:tcW w:w="0" w:type="auto"/>
          </w:tcPr>
          <w:p w:rsidR="00397DAE" w:rsidRPr="00DF2717" w:rsidRDefault="00397DAE" w:rsidP="009F302F">
            <w:r w:rsidRPr="00DF2717">
              <w:rPr>
                <w:color w:val="231F20"/>
              </w:rPr>
              <w:t>La comunicación entre profesionales se realiza de forma ética y personalizada.</w:t>
            </w:r>
          </w:p>
        </w:tc>
        <w:tc>
          <w:tcPr>
            <w:tcW w:w="0" w:type="auto"/>
          </w:tcPr>
          <w:p w:rsidR="00397DAE" w:rsidRPr="00DF2717" w:rsidRDefault="00397DAE" w:rsidP="009F302F"/>
        </w:tc>
        <w:tc>
          <w:tcPr>
            <w:tcW w:w="0" w:type="auto"/>
          </w:tcPr>
          <w:p w:rsidR="00397DAE" w:rsidRPr="00DF2717" w:rsidRDefault="00397DAE" w:rsidP="009F302F"/>
        </w:tc>
        <w:tc>
          <w:tcPr>
            <w:tcW w:w="2411" w:type="dxa"/>
          </w:tcPr>
          <w:p w:rsidR="00397DAE" w:rsidRPr="00DF2717" w:rsidRDefault="00397DAE" w:rsidP="009F302F"/>
        </w:tc>
      </w:tr>
      <w:tr w:rsidR="00397DAE" w:rsidTr="00DF2717">
        <w:tc>
          <w:tcPr>
            <w:tcW w:w="0" w:type="auto"/>
          </w:tcPr>
          <w:p w:rsidR="00397DAE" w:rsidRPr="00DF2717" w:rsidRDefault="00397DAE" w:rsidP="009F302F">
            <w:r w:rsidRPr="00821AA4">
              <w:rPr>
                <w:color w:val="231F20"/>
                <w:highlight w:val="yellow"/>
              </w:rPr>
              <w:t>La comunicación escrita, se realiza de manera completa y legible.</w:t>
            </w:r>
          </w:p>
        </w:tc>
        <w:tc>
          <w:tcPr>
            <w:tcW w:w="0" w:type="auto"/>
          </w:tcPr>
          <w:p w:rsidR="00397DAE" w:rsidRPr="00DF2717" w:rsidRDefault="00397DAE" w:rsidP="009F302F"/>
        </w:tc>
        <w:tc>
          <w:tcPr>
            <w:tcW w:w="0" w:type="auto"/>
          </w:tcPr>
          <w:p w:rsidR="00397DAE" w:rsidRPr="00DF2717" w:rsidRDefault="00397DAE" w:rsidP="009F302F"/>
        </w:tc>
        <w:tc>
          <w:tcPr>
            <w:tcW w:w="2411" w:type="dxa"/>
          </w:tcPr>
          <w:p w:rsidR="00397DAE" w:rsidRPr="00DF2717" w:rsidRDefault="00397DAE" w:rsidP="009F302F"/>
        </w:tc>
      </w:tr>
      <w:tr w:rsidR="00397DAE" w:rsidTr="00DF2717">
        <w:tc>
          <w:tcPr>
            <w:tcW w:w="0" w:type="auto"/>
          </w:tcPr>
          <w:p w:rsidR="00397DAE" w:rsidRPr="00DF2717" w:rsidRDefault="00397DAE" w:rsidP="009F302F">
            <w:r w:rsidRPr="00DF2717">
              <w:rPr>
                <w:color w:val="231F20"/>
              </w:rPr>
              <w:t>Esta identificada la información que se debe registrar en la historia clínica del paciente.</w:t>
            </w:r>
          </w:p>
        </w:tc>
        <w:tc>
          <w:tcPr>
            <w:tcW w:w="0" w:type="auto"/>
          </w:tcPr>
          <w:p w:rsidR="00397DAE" w:rsidRPr="00DF2717" w:rsidRDefault="00397DAE" w:rsidP="009F302F"/>
        </w:tc>
        <w:tc>
          <w:tcPr>
            <w:tcW w:w="0" w:type="auto"/>
          </w:tcPr>
          <w:p w:rsidR="00397DAE" w:rsidRPr="00DF2717" w:rsidRDefault="00397DAE" w:rsidP="009F302F"/>
        </w:tc>
        <w:tc>
          <w:tcPr>
            <w:tcW w:w="2411" w:type="dxa"/>
          </w:tcPr>
          <w:p w:rsidR="00397DAE" w:rsidRPr="00DF2717" w:rsidRDefault="00397DAE" w:rsidP="009F302F"/>
        </w:tc>
      </w:tr>
      <w:tr w:rsidR="00397DAE" w:rsidTr="00DF2717">
        <w:tc>
          <w:tcPr>
            <w:tcW w:w="0" w:type="auto"/>
          </w:tcPr>
          <w:p w:rsidR="00397DAE" w:rsidRPr="00DF2717" w:rsidRDefault="0085203E" w:rsidP="009F302F">
            <w:r w:rsidRPr="00821AA4">
              <w:rPr>
                <w:color w:val="231F20"/>
                <w:highlight w:val="yellow"/>
              </w:rPr>
              <w:t>Los prestadores de atención sanitaria se comunican los elementos importantes del paciente durante los traspasos de información y atención (entrega de guardia, entrega de turno, entrega de sala, pase de visita, entre otros).</w:t>
            </w:r>
          </w:p>
        </w:tc>
        <w:tc>
          <w:tcPr>
            <w:tcW w:w="0" w:type="auto"/>
          </w:tcPr>
          <w:p w:rsidR="00397DAE" w:rsidRPr="00DF2717" w:rsidRDefault="00397DAE" w:rsidP="009F302F"/>
        </w:tc>
        <w:tc>
          <w:tcPr>
            <w:tcW w:w="0" w:type="auto"/>
          </w:tcPr>
          <w:p w:rsidR="00397DAE" w:rsidRPr="00DF2717" w:rsidRDefault="00397DAE" w:rsidP="009F302F"/>
        </w:tc>
        <w:tc>
          <w:tcPr>
            <w:tcW w:w="2411" w:type="dxa"/>
          </w:tcPr>
          <w:p w:rsidR="00397DAE" w:rsidRPr="00DF2717" w:rsidRDefault="00397DAE" w:rsidP="009F302F"/>
        </w:tc>
      </w:tr>
      <w:tr w:rsidR="00397DAE" w:rsidTr="00DF2717">
        <w:tc>
          <w:tcPr>
            <w:tcW w:w="0" w:type="auto"/>
          </w:tcPr>
          <w:p w:rsidR="00397DAE" w:rsidRPr="00DF2717" w:rsidRDefault="0085203E" w:rsidP="009F302F">
            <w:r w:rsidRPr="00DF2717">
              <w:rPr>
                <w:color w:val="231F20"/>
              </w:rPr>
              <w:t>Se establece una comunicación efectiva entre el paciente, su familia y los profesionales sanitarios durante el proceso de atención.</w:t>
            </w:r>
          </w:p>
        </w:tc>
        <w:tc>
          <w:tcPr>
            <w:tcW w:w="0" w:type="auto"/>
          </w:tcPr>
          <w:p w:rsidR="00397DAE" w:rsidRPr="00DF2717" w:rsidRDefault="00397DAE" w:rsidP="009F302F"/>
        </w:tc>
        <w:tc>
          <w:tcPr>
            <w:tcW w:w="0" w:type="auto"/>
          </w:tcPr>
          <w:p w:rsidR="00397DAE" w:rsidRPr="00DF2717" w:rsidRDefault="00397DAE" w:rsidP="009F302F"/>
        </w:tc>
        <w:tc>
          <w:tcPr>
            <w:tcW w:w="2411" w:type="dxa"/>
          </w:tcPr>
          <w:p w:rsidR="00397DAE" w:rsidRPr="00DF2717" w:rsidRDefault="00397DAE" w:rsidP="009F302F"/>
        </w:tc>
      </w:tr>
      <w:tr w:rsidR="00397DAE" w:rsidTr="00DF2717">
        <w:tc>
          <w:tcPr>
            <w:tcW w:w="0" w:type="auto"/>
          </w:tcPr>
          <w:p w:rsidR="00397DAE" w:rsidRPr="00DF2717" w:rsidRDefault="00E27D40" w:rsidP="009F302F">
            <w:r w:rsidRPr="00DF2717">
              <w:rPr>
                <w:color w:val="231F20"/>
              </w:rPr>
              <w:t>Posibilidad de uso de las tecnologías de la información y comunicaciones entre los profesionales.</w:t>
            </w:r>
          </w:p>
        </w:tc>
        <w:tc>
          <w:tcPr>
            <w:tcW w:w="0" w:type="auto"/>
          </w:tcPr>
          <w:p w:rsidR="00397DAE" w:rsidRPr="00DF2717" w:rsidRDefault="00397DAE" w:rsidP="009F302F"/>
        </w:tc>
        <w:tc>
          <w:tcPr>
            <w:tcW w:w="0" w:type="auto"/>
          </w:tcPr>
          <w:p w:rsidR="00397DAE" w:rsidRPr="00DF2717" w:rsidRDefault="00397DAE" w:rsidP="009F302F"/>
        </w:tc>
        <w:tc>
          <w:tcPr>
            <w:tcW w:w="2411" w:type="dxa"/>
          </w:tcPr>
          <w:p w:rsidR="00397DAE" w:rsidRPr="00DF2717" w:rsidRDefault="00397DAE" w:rsidP="009F302F"/>
        </w:tc>
      </w:tr>
      <w:tr w:rsidR="006F3C53" w:rsidRPr="006F3C53" w:rsidTr="00E95FCC">
        <w:trPr>
          <w:trHeight w:val="318"/>
        </w:trPr>
        <w:tc>
          <w:tcPr>
            <w:tcW w:w="0" w:type="auto"/>
            <w:shd w:val="clear" w:color="auto" w:fill="D9D9D9" w:themeFill="background1" w:themeFillShade="D9"/>
          </w:tcPr>
          <w:p w:rsidR="006F3C53" w:rsidRPr="006F3C53" w:rsidRDefault="006F3C53" w:rsidP="006F3C53">
            <w:pPr>
              <w:jc w:val="center"/>
              <w:rPr>
                <w:b/>
                <w:color w:val="231F20"/>
              </w:rPr>
            </w:pPr>
          </w:p>
          <w:p w:rsidR="006F3C53" w:rsidRPr="006F3C53" w:rsidRDefault="006F3C53" w:rsidP="006F3C53">
            <w:pPr>
              <w:jc w:val="center"/>
              <w:rPr>
                <w:b/>
                <w:color w:val="231F20"/>
              </w:rPr>
            </w:pPr>
            <w:r w:rsidRPr="006F3C53">
              <w:rPr>
                <w:b/>
                <w:color w:val="231F20"/>
              </w:rPr>
              <w:t>Documentos y procesos a verificar:</w:t>
            </w:r>
          </w:p>
          <w:p w:rsidR="006F3C53" w:rsidRPr="006F3C53" w:rsidRDefault="006F3C53" w:rsidP="006F3C53">
            <w:pPr>
              <w:jc w:val="center"/>
              <w:rPr>
                <w:b/>
                <w:color w:val="231F20"/>
              </w:rPr>
            </w:pPr>
          </w:p>
        </w:tc>
        <w:tc>
          <w:tcPr>
            <w:tcW w:w="0" w:type="auto"/>
            <w:shd w:val="clear" w:color="auto" w:fill="D9D9D9" w:themeFill="background1" w:themeFillShade="D9"/>
            <w:vAlign w:val="center"/>
          </w:tcPr>
          <w:p w:rsidR="006F3C53" w:rsidRPr="006F3C53" w:rsidRDefault="006F3C53" w:rsidP="006F3C53">
            <w:pPr>
              <w:jc w:val="center"/>
              <w:rPr>
                <w:b/>
              </w:rPr>
            </w:pPr>
            <w:r w:rsidRPr="006F3C53">
              <w:rPr>
                <w:rFonts w:cs="Times New Roman"/>
                <w:b/>
              </w:rPr>
              <w:t>Cumple</w:t>
            </w:r>
          </w:p>
        </w:tc>
        <w:tc>
          <w:tcPr>
            <w:tcW w:w="0" w:type="auto"/>
            <w:shd w:val="clear" w:color="auto" w:fill="D9D9D9" w:themeFill="background1" w:themeFillShade="D9"/>
            <w:vAlign w:val="center"/>
          </w:tcPr>
          <w:p w:rsidR="006F3C53" w:rsidRPr="006F3C53" w:rsidRDefault="006F3C53" w:rsidP="006F3C53">
            <w:pPr>
              <w:jc w:val="center"/>
              <w:rPr>
                <w:rFonts w:cs="Times New Roman"/>
                <w:b/>
              </w:rPr>
            </w:pPr>
            <w:r w:rsidRPr="006F3C53">
              <w:rPr>
                <w:rFonts w:cs="Times New Roman"/>
                <w:b/>
              </w:rPr>
              <w:t>No Cumple</w:t>
            </w:r>
          </w:p>
        </w:tc>
        <w:tc>
          <w:tcPr>
            <w:tcW w:w="2411" w:type="dxa"/>
            <w:shd w:val="clear" w:color="auto" w:fill="D9D9D9" w:themeFill="background1" w:themeFillShade="D9"/>
            <w:vAlign w:val="center"/>
          </w:tcPr>
          <w:p w:rsidR="006F3C53" w:rsidRPr="006F3C53" w:rsidRDefault="006F3C53" w:rsidP="006F3C53">
            <w:pPr>
              <w:jc w:val="center"/>
              <w:rPr>
                <w:b/>
              </w:rPr>
            </w:pPr>
            <w:r w:rsidRPr="006F3C53">
              <w:rPr>
                <w:rFonts w:cs="Times New Roman"/>
                <w:b/>
              </w:rPr>
              <w:t>Observaciones</w:t>
            </w:r>
          </w:p>
        </w:tc>
      </w:tr>
      <w:tr w:rsidR="006F3C53" w:rsidTr="00DF2717">
        <w:tc>
          <w:tcPr>
            <w:tcW w:w="0" w:type="auto"/>
          </w:tcPr>
          <w:p w:rsidR="006F3C53" w:rsidRPr="00DF2717" w:rsidRDefault="006F3C53" w:rsidP="006F3C53">
            <w:r w:rsidRPr="00DF2717">
              <w:rPr>
                <w:color w:val="231F20"/>
              </w:rPr>
              <w:t>Manual de organización y procedimientos.</w:t>
            </w:r>
          </w:p>
        </w:tc>
        <w:tc>
          <w:tcPr>
            <w:tcW w:w="0" w:type="auto"/>
          </w:tcPr>
          <w:p w:rsidR="006F3C53" w:rsidRPr="00DF2717" w:rsidRDefault="006F3C53" w:rsidP="006F3C53"/>
        </w:tc>
        <w:tc>
          <w:tcPr>
            <w:tcW w:w="0" w:type="auto"/>
          </w:tcPr>
          <w:p w:rsidR="006F3C53" w:rsidRPr="00DF2717" w:rsidRDefault="006F3C53" w:rsidP="006F3C53"/>
        </w:tc>
        <w:tc>
          <w:tcPr>
            <w:tcW w:w="2411" w:type="dxa"/>
          </w:tcPr>
          <w:p w:rsidR="006F3C53" w:rsidRPr="00DF2717" w:rsidRDefault="006F3C53" w:rsidP="006F3C53"/>
          <w:p w:rsidR="006F3C53" w:rsidRPr="00DF2717" w:rsidRDefault="006F3C53" w:rsidP="006F3C53"/>
        </w:tc>
      </w:tr>
      <w:tr w:rsidR="006F3C53" w:rsidTr="00DF2717">
        <w:tc>
          <w:tcPr>
            <w:tcW w:w="0" w:type="auto"/>
          </w:tcPr>
          <w:p w:rsidR="006F3C53" w:rsidRPr="00DF2717" w:rsidRDefault="006F3C53" w:rsidP="006F3C53">
            <w:pPr>
              <w:rPr>
                <w:color w:val="231F20"/>
              </w:rPr>
            </w:pPr>
            <w:r w:rsidRPr="00DF2717">
              <w:rPr>
                <w:color w:val="231F20"/>
              </w:rPr>
              <w:t>Historias clínicas</w:t>
            </w:r>
          </w:p>
          <w:p w:rsidR="006F3C53" w:rsidRPr="00DF2717" w:rsidRDefault="006F3C53" w:rsidP="006F3C53"/>
        </w:tc>
        <w:tc>
          <w:tcPr>
            <w:tcW w:w="0" w:type="auto"/>
          </w:tcPr>
          <w:p w:rsidR="006F3C53" w:rsidRPr="00DF2717" w:rsidRDefault="006F3C53" w:rsidP="006F3C53"/>
        </w:tc>
        <w:tc>
          <w:tcPr>
            <w:tcW w:w="0" w:type="auto"/>
          </w:tcPr>
          <w:p w:rsidR="006F3C53" w:rsidRPr="00DF2717" w:rsidRDefault="006F3C53" w:rsidP="006F3C53"/>
        </w:tc>
        <w:tc>
          <w:tcPr>
            <w:tcW w:w="2411" w:type="dxa"/>
          </w:tcPr>
          <w:p w:rsidR="006F3C53" w:rsidRPr="00DF2717" w:rsidRDefault="006F3C53" w:rsidP="006F3C53"/>
        </w:tc>
      </w:tr>
      <w:tr w:rsidR="006F3C53" w:rsidTr="00DF2717">
        <w:tc>
          <w:tcPr>
            <w:tcW w:w="0" w:type="auto"/>
          </w:tcPr>
          <w:p w:rsidR="006F3C53" w:rsidRPr="00DF2717" w:rsidRDefault="006F3C53" w:rsidP="006F3C53">
            <w:pPr>
              <w:rPr>
                <w:color w:val="231F20"/>
              </w:rPr>
            </w:pPr>
            <w:r w:rsidRPr="00821AA4">
              <w:rPr>
                <w:color w:val="231F20"/>
                <w:highlight w:val="yellow"/>
              </w:rPr>
              <w:t>Normas de convivencia hospitalaria</w:t>
            </w:r>
          </w:p>
          <w:p w:rsidR="006F3C53" w:rsidRPr="00DF2717" w:rsidRDefault="006F3C53" w:rsidP="006F3C53"/>
        </w:tc>
        <w:tc>
          <w:tcPr>
            <w:tcW w:w="0" w:type="auto"/>
          </w:tcPr>
          <w:p w:rsidR="006F3C53" w:rsidRPr="00DF2717" w:rsidRDefault="006F3C53" w:rsidP="006F3C53"/>
        </w:tc>
        <w:tc>
          <w:tcPr>
            <w:tcW w:w="0" w:type="auto"/>
          </w:tcPr>
          <w:p w:rsidR="006F3C53" w:rsidRPr="00DF2717" w:rsidRDefault="006F3C53" w:rsidP="006F3C53"/>
        </w:tc>
        <w:tc>
          <w:tcPr>
            <w:tcW w:w="2411" w:type="dxa"/>
          </w:tcPr>
          <w:p w:rsidR="006F3C53" w:rsidRPr="00DF2717" w:rsidRDefault="006F3C53" w:rsidP="006F3C53"/>
        </w:tc>
      </w:tr>
      <w:tr w:rsidR="006F3C53" w:rsidTr="00DF2717">
        <w:tc>
          <w:tcPr>
            <w:tcW w:w="0" w:type="auto"/>
          </w:tcPr>
          <w:p w:rsidR="006F3C53" w:rsidRPr="00DF2717" w:rsidRDefault="006F3C53" w:rsidP="006F3C53">
            <w:r w:rsidRPr="00DF2717">
              <w:rPr>
                <w:color w:val="231F20"/>
              </w:rPr>
              <w:t>Registro de los valores de referencia de las pruebas diagnóstica.</w:t>
            </w:r>
          </w:p>
        </w:tc>
        <w:tc>
          <w:tcPr>
            <w:tcW w:w="0" w:type="auto"/>
          </w:tcPr>
          <w:p w:rsidR="006F3C53" w:rsidRPr="00DF2717" w:rsidRDefault="006F3C53" w:rsidP="006F3C53"/>
        </w:tc>
        <w:tc>
          <w:tcPr>
            <w:tcW w:w="0" w:type="auto"/>
          </w:tcPr>
          <w:p w:rsidR="006F3C53" w:rsidRPr="00DF2717" w:rsidRDefault="006F3C53" w:rsidP="006F3C53"/>
        </w:tc>
        <w:tc>
          <w:tcPr>
            <w:tcW w:w="2411" w:type="dxa"/>
          </w:tcPr>
          <w:p w:rsidR="006F3C53" w:rsidRPr="00DF2717" w:rsidRDefault="006F3C53" w:rsidP="006F3C53"/>
        </w:tc>
      </w:tr>
      <w:tr w:rsidR="006F3C53" w:rsidTr="00DF2717">
        <w:tc>
          <w:tcPr>
            <w:tcW w:w="0" w:type="auto"/>
          </w:tcPr>
          <w:p w:rsidR="006F3C53" w:rsidRPr="00DF2717" w:rsidRDefault="006F3C53" w:rsidP="006F3C53">
            <w:pPr>
              <w:rPr>
                <w:color w:val="231F20"/>
              </w:rPr>
            </w:pPr>
            <w:r w:rsidRPr="00DF2717">
              <w:rPr>
                <w:color w:val="231F20"/>
              </w:rPr>
              <w:t>Informe de resultados de las pruebas diagnósticas.</w:t>
            </w:r>
          </w:p>
          <w:p w:rsidR="006F3C53" w:rsidRPr="00DF2717" w:rsidRDefault="006F3C53" w:rsidP="006F3C53"/>
        </w:tc>
        <w:tc>
          <w:tcPr>
            <w:tcW w:w="0" w:type="auto"/>
          </w:tcPr>
          <w:p w:rsidR="006F3C53" w:rsidRPr="00DF2717" w:rsidRDefault="006F3C53" w:rsidP="006F3C53"/>
        </w:tc>
        <w:tc>
          <w:tcPr>
            <w:tcW w:w="0" w:type="auto"/>
          </w:tcPr>
          <w:p w:rsidR="006F3C53" w:rsidRPr="00DF2717" w:rsidRDefault="006F3C53" w:rsidP="006F3C53"/>
        </w:tc>
        <w:tc>
          <w:tcPr>
            <w:tcW w:w="2411" w:type="dxa"/>
          </w:tcPr>
          <w:p w:rsidR="006F3C53" w:rsidRPr="00DF2717" w:rsidRDefault="006F3C53" w:rsidP="006F3C53"/>
        </w:tc>
      </w:tr>
      <w:tr w:rsidR="006F3C53" w:rsidTr="00DF2717">
        <w:tc>
          <w:tcPr>
            <w:tcW w:w="0" w:type="auto"/>
          </w:tcPr>
          <w:p w:rsidR="006F3C53" w:rsidRPr="00DF2717" w:rsidRDefault="006F3C53" w:rsidP="006F3C53">
            <w:pPr>
              <w:rPr>
                <w:color w:val="231F20"/>
              </w:rPr>
            </w:pPr>
            <w:r w:rsidRPr="00821AA4">
              <w:rPr>
                <w:color w:val="231F20"/>
                <w:highlight w:val="yellow"/>
              </w:rPr>
              <w:t>Actas de discusión de casos complejos.</w:t>
            </w:r>
          </w:p>
          <w:p w:rsidR="006F3C53" w:rsidRPr="00DF2717" w:rsidRDefault="006F3C53" w:rsidP="006F3C53"/>
        </w:tc>
        <w:tc>
          <w:tcPr>
            <w:tcW w:w="0" w:type="auto"/>
          </w:tcPr>
          <w:p w:rsidR="006F3C53" w:rsidRPr="00DF2717" w:rsidRDefault="006F3C53" w:rsidP="006F3C53"/>
        </w:tc>
        <w:tc>
          <w:tcPr>
            <w:tcW w:w="0" w:type="auto"/>
          </w:tcPr>
          <w:p w:rsidR="006F3C53" w:rsidRPr="00DF2717" w:rsidRDefault="006F3C53" w:rsidP="006F3C53"/>
        </w:tc>
        <w:tc>
          <w:tcPr>
            <w:tcW w:w="2411" w:type="dxa"/>
          </w:tcPr>
          <w:p w:rsidR="006F3C53" w:rsidRPr="00DF2717" w:rsidRDefault="006F3C53" w:rsidP="006F3C53"/>
        </w:tc>
      </w:tr>
      <w:tr w:rsidR="006F3C53" w:rsidTr="00DF2717">
        <w:tc>
          <w:tcPr>
            <w:tcW w:w="0" w:type="auto"/>
          </w:tcPr>
          <w:p w:rsidR="006F3C53" w:rsidRPr="00DF2717" w:rsidRDefault="006F3C53" w:rsidP="006F3C53">
            <w:pPr>
              <w:rPr>
                <w:color w:val="231F20"/>
              </w:rPr>
            </w:pPr>
            <w:r w:rsidRPr="00821AA4">
              <w:rPr>
                <w:color w:val="231F20"/>
                <w:highlight w:val="yellow"/>
              </w:rPr>
              <w:t>Actas de reuniones de servicios y departamentos.</w:t>
            </w:r>
          </w:p>
          <w:p w:rsidR="006F3C53" w:rsidRPr="00DF2717" w:rsidRDefault="006F3C53" w:rsidP="006F3C53"/>
        </w:tc>
        <w:tc>
          <w:tcPr>
            <w:tcW w:w="0" w:type="auto"/>
          </w:tcPr>
          <w:p w:rsidR="006F3C53" w:rsidRPr="00DF2717" w:rsidRDefault="006F3C53" w:rsidP="006F3C53"/>
        </w:tc>
        <w:tc>
          <w:tcPr>
            <w:tcW w:w="0" w:type="auto"/>
          </w:tcPr>
          <w:p w:rsidR="006F3C53" w:rsidRPr="00DF2717" w:rsidRDefault="006F3C53" w:rsidP="006F3C53"/>
        </w:tc>
        <w:tc>
          <w:tcPr>
            <w:tcW w:w="2411" w:type="dxa"/>
          </w:tcPr>
          <w:p w:rsidR="006F3C53" w:rsidRPr="00DF2717" w:rsidRDefault="006F3C53" w:rsidP="006F3C53"/>
        </w:tc>
      </w:tr>
      <w:tr w:rsidR="006F3C53" w:rsidTr="00DF2717">
        <w:tc>
          <w:tcPr>
            <w:tcW w:w="0" w:type="auto"/>
          </w:tcPr>
          <w:p w:rsidR="006F3C53" w:rsidRPr="00DF2717" w:rsidRDefault="006F3C53" w:rsidP="006F3C53">
            <w:r w:rsidRPr="00DF2717">
              <w:rPr>
                <w:color w:val="231F20"/>
              </w:rPr>
              <w:t>Disponibilidad y uso de las tecnologías de la información y comunicaciones.</w:t>
            </w:r>
          </w:p>
        </w:tc>
        <w:tc>
          <w:tcPr>
            <w:tcW w:w="0" w:type="auto"/>
          </w:tcPr>
          <w:p w:rsidR="006F3C53" w:rsidRPr="00DF2717" w:rsidRDefault="006F3C53" w:rsidP="006F3C53"/>
        </w:tc>
        <w:tc>
          <w:tcPr>
            <w:tcW w:w="0" w:type="auto"/>
          </w:tcPr>
          <w:p w:rsidR="006F3C53" w:rsidRPr="00DF2717" w:rsidRDefault="006F3C53" w:rsidP="006F3C53"/>
        </w:tc>
        <w:tc>
          <w:tcPr>
            <w:tcW w:w="2411" w:type="dxa"/>
          </w:tcPr>
          <w:p w:rsidR="006F3C53" w:rsidRPr="00DF2717" w:rsidRDefault="006F3C53" w:rsidP="006F3C53"/>
        </w:tc>
      </w:tr>
    </w:tbl>
    <w:p w:rsidR="00B73ACB" w:rsidRDefault="00B73ACB">
      <w:r>
        <w:br w:type="page"/>
      </w:r>
    </w:p>
    <w:p w:rsidR="009872A0" w:rsidRPr="009872A0" w:rsidRDefault="009872A0" w:rsidP="005B1E0B">
      <w:pPr>
        <w:pStyle w:val="Ttulo1"/>
        <w:rPr>
          <w:rFonts w:asciiTheme="minorHAnsi" w:hAnsiTheme="minorHAnsi"/>
          <w:color w:val="000000" w:themeColor="text1"/>
          <w:sz w:val="2"/>
        </w:rPr>
      </w:pPr>
    </w:p>
    <w:p w:rsidR="00B73ACB" w:rsidRDefault="008334A3" w:rsidP="005B1E0B">
      <w:pPr>
        <w:pStyle w:val="Ttulo1"/>
        <w:rPr>
          <w:rFonts w:asciiTheme="minorHAnsi" w:hAnsiTheme="minorHAnsi"/>
          <w:color w:val="000000" w:themeColor="text1"/>
        </w:rPr>
      </w:pPr>
      <w:r w:rsidRPr="0029607D">
        <w:rPr>
          <w:rFonts w:asciiTheme="minorHAnsi" w:hAnsiTheme="minorHAnsi"/>
          <w:color w:val="000000" w:themeColor="text1"/>
        </w:rPr>
        <w:t>ASP-09 Cirugía y procedimientos invasivos seguros.</w:t>
      </w:r>
    </w:p>
    <w:p w:rsidR="009872A0" w:rsidRPr="009872A0" w:rsidRDefault="009872A0" w:rsidP="009872A0">
      <w:pPr>
        <w:rPr>
          <w:sz w:val="2"/>
        </w:rPr>
      </w:pPr>
    </w:p>
    <w:tbl>
      <w:tblPr>
        <w:tblStyle w:val="Tablaconcuadrcula"/>
        <w:tblW w:w="9606" w:type="dxa"/>
        <w:tblLook w:val="04A0"/>
      </w:tblPr>
      <w:tblGrid>
        <w:gridCol w:w="5369"/>
        <w:gridCol w:w="913"/>
        <w:gridCol w:w="913"/>
        <w:gridCol w:w="2411"/>
      </w:tblGrid>
      <w:tr w:rsidR="00B73ACB" w:rsidRPr="009872A0" w:rsidTr="009872A0">
        <w:tc>
          <w:tcPr>
            <w:tcW w:w="0" w:type="auto"/>
            <w:shd w:val="clear" w:color="auto" w:fill="D9D9D9" w:themeFill="background1" w:themeFillShade="D9"/>
            <w:vAlign w:val="center"/>
          </w:tcPr>
          <w:p w:rsidR="00B73ACB" w:rsidRPr="009872A0" w:rsidRDefault="00B73ACB" w:rsidP="009872A0">
            <w:pPr>
              <w:jc w:val="center"/>
              <w:rPr>
                <w:b/>
              </w:rPr>
            </w:pPr>
            <w:r w:rsidRPr="009872A0">
              <w:rPr>
                <w:b/>
                <w:color w:val="231F20"/>
              </w:rPr>
              <w:t>Elementos a evaluar:</w:t>
            </w:r>
          </w:p>
        </w:tc>
        <w:tc>
          <w:tcPr>
            <w:tcW w:w="0" w:type="auto"/>
            <w:shd w:val="clear" w:color="auto" w:fill="D9D9D9" w:themeFill="background1" w:themeFillShade="D9"/>
            <w:vAlign w:val="center"/>
          </w:tcPr>
          <w:p w:rsidR="00B73ACB" w:rsidRPr="009872A0" w:rsidRDefault="00B73ACB" w:rsidP="009872A0">
            <w:pPr>
              <w:jc w:val="center"/>
              <w:rPr>
                <w:b/>
              </w:rPr>
            </w:pPr>
            <w:r w:rsidRPr="009872A0">
              <w:rPr>
                <w:rFonts w:cs="Times New Roman"/>
                <w:b/>
              </w:rPr>
              <w:t>Cumple</w:t>
            </w:r>
          </w:p>
        </w:tc>
        <w:tc>
          <w:tcPr>
            <w:tcW w:w="0" w:type="auto"/>
            <w:shd w:val="clear" w:color="auto" w:fill="D9D9D9" w:themeFill="background1" w:themeFillShade="D9"/>
            <w:vAlign w:val="center"/>
          </w:tcPr>
          <w:p w:rsidR="00B73ACB" w:rsidRPr="009872A0" w:rsidRDefault="00B73ACB" w:rsidP="009872A0">
            <w:pPr>
              <w:jc w:val="center"/>
              <w:rPr>
                <w:rFonts w:cs="Times New Roman"/>
                <w:b/>
              </w:rPr>
            </w:pPr>
            <w:r w:rsidRPr="009872A0">
              <w:rPr>
                <w:rFonts w:cs="Times New Roman"/>
                <w:b/>
              </w:rPr>
              <w:t>No</w:t>
            </w:r>
          </w:p>
          <w:p w:rsidR="00B73ACB" w:rsidRPr="009872A0" w:rsidRDefault="00B73ACB" w:rsidP="009872A0">
            <w:pPr>
              <w:jc w:val="center"/>
              <w:rPr>
                <w:b/>
              </w:rPr>
            </w:pPr>
            <w:r w:rsidRPr="009872A0">
              <w:rPr>
                <w:rFonts w:cs="Times New Roman"/>
                <w:b/>
              </w:rPr>
              <w:t>Cumple</w:t>
            </w:r>
          </w:p>
        </w:tc>
        <w:tc>
          <w:tcPr>
            <w:tcW w:w="2411" w:type="dxa"/>
            <w:shd w:val="clear" w:color="auto" w:fill="D9D9D9" w:themeFill="background1" w:themeFillShade="D9"/>
            <w:vAlign w:val="center"/>
          </w:tcPr>
          <w:p w:rsidR="00B73ACB" w:rsidRPr="009872A0" w:rsidRDefault="00B73ACB" w:rsidP="009872A0">
            <w:pPr>
              <w:jc w:val="center"/>
              <w:rPr>
                <w:b/>
              </w:rPr>
            </w:pPr>
            <w:r w:rsidRPr="009872A0">
              <w:rPr>
                <w:rFonts w:cs="Times New Roman"/>
                <w:b/>
              </w:rPr>
              <w:t>Observaciones</w:t>
            </w:r>
          </w:p>
        </w:tc>
      </w:tr>
      <w:tr w:rsidR="00B73ACB" w:rsidRPr="00F574CE" w:rsidTr="00F574CE">
        <w:tc>
          <w:tcPr>
            <w:tcW w:w="0" w:type="auto"/>
          </w:tcPr>
          <w:p w:rsidR="00B73ACB" w:rsidRPr="00F574CE" w:rsidRDefault="008334A3" w:rsidP="00B86425">
            <w:r w:rsidRPr="00821AA4">
              <w:rPr>
                <w:color w:val="231F20"/>
                <w:highlight w:val="yellow"/>
              </w:rPr>
              <w:t>Existe un sistema de notificación y reporte de eventos adversos en procedimientos quirúrgicos e invasivos.</w:t>
            </w:r>
          </w:p>
        </w:tc>
        <w:tc>
          <w:tcPr>
            <w:tcW w:w="0" w:type="auto"/>
          </w:tcPr>
          <w:p w:rsidR="00B73ACB" w:rsidRPr="00F574CE" w:rsidRDefault="00B73ACB" w:rsidP="00B86425"/>
        </w:tc>
        <w:tc>
          <w:tcPr>
            <w:tcW w:w="0" w:type="auto"/>
          </w:tcPr>
          <w:p w:rsidR="00B73ACB" w:rsidRPr="00F574CE" w:rsidRDefault="00B73ACB" w:rsidP="00B86425"/>
        </w:tc>
        <w:tc>
          <w:tcPr>
            <w:tcW w:w="2411" w:type="dxa"/>
          </w:tcPr>
          <w:p w:rsidR="00B73ACB" w:rsidRPr="00F574CE" w:rsidRDefault="00B73ACB" w:rsidP="00B86425"/>
        </w:tc>
      </w:tr>
      <w:tr w:rsidR="00B73ACB" w:rsidRPr="00F574CE" w:rsidTr="00F574CE">
        <w:tc>
          <w:tcPr>
            <w:tcW w:w="0" w:type="auto"/>
          </w:tcPr>
          <w:p w:rsidR="00B73ACB" w:rsidRPr="00F574CE" w:rsidRDefault="008334A3" w:rsidP="00B86425">
            <w:r w:rsidRPr="00821AA4">
              <w:rPr>
                <w:color w:val="231F20"/>
                <w:highlight w:val="yellow"/>
              </w:rPr>
              <w:t>Se emplea una marca reconocible al instante para la identificación del sitio de la cirugía o del procedimiento invasivo que es consistente en el hospital</w:t>
            </w:r>
            <w:r w:rsidRPr="00F574CE">
              <w:rPr>
                <w:color w:val="231F20"/>
              </w:rPr>
              <w:t>.</w:t>
            </w:r>
          </w:p>
        </w:tc>
        <w:tc>
          <w:tcPr>
            <w:tcW w:w="0" w:type="auto"/>
          </w:tcPr>
          <w:p w:rsidR="00B73ACB" w:rsidRPr="00F574CE" w:rsidRDefault="00B73ACB" w:rsidP="00B86425"/>
        </w:tc>
        <w:tc>
          <w:tcPr>
            <w:tcW w:w="0" w:type="auto"/>
          </w:tcPr>
          <w:p w:rsidR="00B73ACB" w:rsidRPr="00F574CE" w:rsidRDefault="00B73ACB" w:rsidP="00B86425"/>
        </w:tc>
        <w:tc>
          <w:tcPr>
            <w:tcW w:w="2411" w:type="dxa"/>
          </w:tcPr>
          <w:p w:rsidR="00B73ACB" w:rsidRPr="00F574CE" w:rsidRDefault="00B73ACB" w:rsidP="00B86425"/>
        </w:tc>
      </w:tr>
      <w:tr w:rsidR="00B73ACB" w:rsidRPr="00F574CE" w:rsidTr="00F574CE">
        <w:tc>
          <w:tcPr>
            <w:tcW w:w="0" w:type="auto"/>
          </w:tcPr>
          <w:p w:rsidR="00B73ACB" w:rsidRPr="00F574CE" w:rsidRDefault="008334A3" w:rsidP="00B86425">
            <w:r w:rsidRPr="00821AA4">
              <w:rPr>
                <w:color w:val="231F20"/>
                <w:highlight w:val="yellow"/>
              </w:rPr>
              <w:t>El marcado del sitio de la cirugía o del procedimiento invasivo es realizado por el profesional que ejecuta el procedimiento e involucra al paciente en el proceso de</w:t>
            </w:r>
            <w:r w:rsidRPr="00821AA4">
              <w:rPr>
                <w:color w:val="231F20"/>
                <w:highlight w:val="yellow"/>
              </w:rPr>
              <w:br/>
              <w:t>marcado.</w:t>
            </w:r>
          </w:p>
        </w:tc>
        <w:tc>
          <w:tcPr>
            <w:tcW w:w="0" w:type="auto"/>
          </w:tcPr>
          <w:p w:rsidR="00B73ACB" w:rsidRPr="00F574CE" w:rsidRDefault="00B73ACB" w:rsidP="00B86425"/>
        </w:tc>
        <w:tc>
          <w:tcPr>
            <w:tcW w:w="0" w:type="auto"/>
          </w:tcPr>
          <w:p w:rsidR="00B73ACB" w:rsidRPr="00F574CE" w:rsidRDefault="00B73ACB" w:rsidP="00B86425"/>
        </w:tc>
        <w:tc>
          <w:tcPr>
            <w:tcW w:w="2411" w:type="dxa"/>
          </w:tcPr>
          <w:p w:rsidR="00B73ACB" w:rsidRPr="00F574CE" w:rsidRDefault="00B73ACB" w:rsidP="00B86425"/>
        </w:tc>
      </w:tr>
      <w:tr w:rsidR="00B73ACB" w:rsidRPr="00F574CE" w:rsidTr="00F574CE">
        <w:tc>
          <w:tcPr>
            <w:tcW w:w="0" w:type="auto"/>
          </w:tcPr>
          <w:p w:rsidR="00B73ACB" w:rsidRPr="00F574CE" w:rsidRDefault="008334A3" w:rsidP="00B86425">
            <w:r w:rsidRPr="00821AA4">
              <w:rPr>
                <w:color w:val="231F20"/>
                <w:highlight w:val="yellow"/>
              </w:rPr>
              <w:t>Se emplea una lista de comprobación antes del procedimiento: consentimiento informado correcto, identificación del sitio, el procedimiento y paciente correcto, documentos y equipamiento médico necesario disponible.</w:t>
            </w:r>
          </w:p>
        </w:tc>
        <w:tc>
          <w:tcPr>
            <w:tcW w:w="0" w:type="auto"/>
          </w:tcPr>
          <w:p w:rsidR="00B73ACB" w:rsidRPr="00F574CE" w:rsidRDefault="00B73ACB" w:rsidP="00B86425"/>
        </w:tc>
        <w:tc>
          <w:tcPr>
            <w:tcW w:w="0" w:type="auto"/>
          </w:tcPr>
          <w:p w:rsidR="00B73ACB" w:rsidRPr="00F574CE" w:rsidRDefault="00B73ACB" w:rsidP="00B86425"/>
        </w:tc>
        <w:tc>
          <w:tcPr>
            <w:tcW w:w="2411" w:type="dxa"/>
          </w:tcPr>
          <w:p w:rsidR="00B73ACB" w:rsidRPr="00F574CE" w:rsidRDefault="00B73ACB" w:rsidP="00B86425"/>
        </w:tc>
      </w:tr>
      <w:tr w:rsidR="00B73ACB" w:rsidRPr="00F574CE" w:rsidTr="00F574CE">
        <w:tc>
          <w:tcPr>
            <w:tcW w:w="0" w:type="auto"/>
          </w:tcPr>
          <w:p w:rsidR="00B73ACB" w:rsidRPr="00F574CE" w:rsidRDefault="00F574CE" w:rsidP="00B86425">
            <w:r w:rsidRPr="00821AA4">
              <w:rPr>
                <w:color w:val="231F20"/>
                <w:highlight w:val="yellow"/>
              </w:rPr>
              <w:t xml:space="preserve">El equipo quirúrgico completo realiza y registra un procedimiento de pausa </w:t>
            </w:r>
            <w:proofErr w:type="spellStart"/>
            <w:r w:rsidRPr="00821AA4">
              <w:rPr>
                <w:color w:val="231F20"/>
                <w:highlight w:val="yellow"/>
              </w:rPr>
              <w:t>prequirúrgica</w:t>
            </w:r>
            <w:proofErr w:type="spellEnd"/>
            <w:r w:rsidRPr="00821AA4">
              <w:rPr>
                <w:color w:val="231F20"/>
                <w:highlight w:val="yellow"/>
              </w:rPr>
              <w:t xml:space="preserve"> (la identificación del paciente correcto, la lateralidad y el sitio correcto,</w:t>
            </w:r>
            <w:r w:rsidRPr="00821AA4">
              <w:rPr>
                <w:color w:val="231F20"/>
                <w:highlight w:val="yellow"/>
              </w:rPr>
              <w:br/>
              <w:t>el acuerdo sobre el procedimiento que debe realizarse, y la confirmación de haber realizado el proceso de verificación), en el área en el cual se realiza la cirugía/</w:t>
            </w:r>
            <w:r w:rsidRPr="00821AA4">
              <w:rPr>
                <w:color w:val="231F20"/>
                <w:highlight w:val="yellow"/>
              </w:rPr>
              <w:br/>
              <w:t>procedimiento invasivo, antes de comenzar una cirugía/procedimiento invasivo.</w:t>
            </w:r>
          </w:p>
        </w:tc>
        <w:tc>
          <w:tcPr>
            <w:tcW w:w="0" w:type="auto"/>
          </w:tcPr>
          <w:p w:rsidR="00B73ACB" w:rsidRPr="00F574CE" w:rsidRDefault="00B73ACB" w:rsidP="00B86425"/>
        </w:tc>
        <w:tc>
          <w:tcPr>
            <w:tcW w:w="0" w:type="auto"/>
          </w:tcPr>
          <w:p w:rsidR="00B73ACB" w:rsidRPr="00F574CE" w:rsidRDefault="00B73ACB" w:rsidP="00B86425"/>
        </w:tc>
        <w:tc>
          <w:tcPr>
            <w:tcW w:w="2411" w:type="dxa"/>
          </w:tcPr>
          <w:p w:rsidR="00B73ACB" w:rsidRPr="00F574CE" w:rsidRDefault="00B73ACB" w:rsidP="00B86425"/>
        </w:tc>
      </w:tr>
      <w:tr w:rsidR="00B73ACB" w:rsidRPr="00F574CE" w:rsidTr="00F574CE">
        <w:tc>
          <w:tcPr>
            <w:tcW w:w="0" w:type="auto"/>
          </w:tcPr>
          <w:p w:rsidR="00B73ACB" w:rsidRPr="00F574CE" w:rsidRDefault="00F574CE" w:rsidP="00B86425">
            <w:r w:rsidRPr="00821AA4">
              <w:rPr>
                <w:color w:val="231F20"/>
                <w:highlight w:val="yellow"/>
              </w:rPr>
              <w:t>Cuando se realiza la cirugía, incluyendo procedimientos médicos y dentales en otros lugares además del quirófano, se desarrollan procesos para garantizar el sitio, procedimiento y paciente correctos.</w:t>
            </w:r>
          </w:p>
        </w:tc>
        <w:tc>
          <w:tcPr>
            <w:tcW w:w="0" w:type="auto"/>
          </w:tcPr>
          <w:p w:rsidR="00B73ACB" w:rsidRPr="00F574CE" w:rsidRDefault="00B73ACB" w:rsidP="00B86425"/>
        </w:tc>
        <w:tc>
          <w:tcPr>
            <w:tcW w:w="0" w:type="auto"/>
          </w:tcPr>
          <w:p w:rsidR="00B73ACB" w:rsidRPr="00F574CE" w:rsidRDefault="00B73ACB" w:rsidP="00B86425"/>
        </w:tc>
        <w:tc>
          <w:tcPr>
            <w:tcW w:w="2411" w:type="dxa"/>
          </w:tcPr>
          <w:p w:rsidR="00B73ACB" w:rsidRPr="00F574CE" w:rsidRDefault="00B73ACB" w:rsidP="00B86425"/>
        </w:tc>
      </w:tr>
      <w:tr w:rsidR="009872A0" w:rsidRPr="009872A0" w:rsidTr="00E95FCC">
        <w:tc>
          <w:tcPr>
            <w:tcW w:w="0" w:type="auto"/>
            <w:shd w:val="clear" w:color="auto" w:fill="D9D9D9" w:themeFill="background1" w:themeFillShade="D9"/>
          </w:tcPr>
          <w:p w:rsidR="009872A0" w:rsidRPr="009872A0" w:rsidRDefault="009872A0" w:rsidP="009872A0">
            <w:pPr>
              <w:jc w:val="center"/>
              <w:rPr>
                <w:b/>
                <w:color w:val="231F20"/>
              </w:rPr>
            </w:pPr>
          </w:p>
          <w:p w:rsidR="009872A0" w:rsidRPr="009872A0" w:rsidRDefault="009872A0" w:rsidP="009872A0">
            <w:pPr>
              <w:jc w:val="center"/>
              <w:rPr>
                <w:b/>
                <w:color w:val="231F20"/>
              </w:rPr>
            </w:pPr>
            <w:r w:rsidRPr="009872A0">
              <w:rPr>
                <w:b/>
                <w:color w:val="231F20"/>
              </w:rPr>
              <w:t>Documentos a verificar:</w:t>
            </w:r>
          </w:p>
          <w:p w:rsidR="009872A0" w:rsidRPr="009872A0" w:rsidRDefault="009872A0" w:rsidP="009872A0">
            <w:pPr>
              <w:jc w:val="center"/>
              <w:rPr>
                <w:b/>
              </w:rPr>
            </w:pPr>
          </w:p>
        </w:tc>
        <w:tc>
          <w:tcPr>
            <w:tcW w:w="0" w:type="auto"/>
            <w:shd w:val="clear" w:color="auto" w:fill="D9D9D9" w:themeFill="background1" w:themeFillShade="D9"/>
            <w:vAlign w:val="center"/>
          </w:tcPr>
          <w:p w:rsidR="009872A0" w:rsidRPr="009872A0" w:rsidRDefault="009872A0" w:rsidP="009872A0">
            <w:pPr>
              <w:jc w:val="center"/>
              <w:rPr>
                <w:b/>
              </w:rPr>
            </w:pPr>
            <w:r w:rsidRPr="009872A0">
              <w:rPr>
                <w:rFonts w:cs="Times New Roman"/>
                <w:b/>
              </w:rPr>
              <w:t>Cumple</w:t>
            </w:r>
          </w:p>
        </w:tc>
        <w:tc>
          <w:tcPr>
            <w:tcW w:w="0" w:type="auto"/>
            <w:shd w:val="clear" w:color="auto" w:fill="D9D9D9" w:themeFill="background1" w:themeFillShade="D9"/>
            <w:vAlign w:val="center"/>
          </w:tcPr>
          <w:p w:rsidR="009872A0" w:rsidRPr="009872A0" w:rsidRDefault="009872A0" w:rsidP="009872A0">
            <w:pPr>
              <w:jc w:val="center"/>
              <w:rPr>
                <w:rFonts w:cs="Times New Roman"/>
                <w:b/>
              </w:rPr>
            </w:pPr>
            <w:r w:rsidRPr="009872A0">
              <w:rPr>
                <w:rFonts w:cs="Times New Roman"/>
                <w:b/>
              </w:rPr>
              <w:t>No</w:t>
            </w:r>
          </w:p>
          <w:p w:rsidR="009872A0" w:rsidRPr="009872A0" w:rsidRDefault="009872A0" w:rsidP="009872A0">
            <w:pPr>
              <w:jc w:val="center"/>
              <w:rPr>
                <w:b/>
              </w:rPr>
            </w:pPr>
            <w:r w:rsidRPr="009872A0">
              <w:rPr>
                <w:rFonts w:cs="Times New Roman"/>
                <w:b/>
              </w:rPr>
              <w:t>Cumple</w:t>
            </w:r>
          </w:p>
        </w:tc>
        <w:tc>
          <w:tcPr>
            <w:tcW w:w="2411" w:type="dxa"/>
            <w:shd w:val="clear" w:color="auto" w:fill="D9D9D9" w:themeFill="background1" w:themeFillShade="D9"/>
            <w:vAlign w:val="center"/>
          </w:tcPr>
          <w:p w:rsidR="009872A0" w:rsidRPr="009872A0" w:rsidRDefault="009872A0" w:rsidP="009872A0">
            <w:pPr>
              <w:jc w:val="center"/>
              <w:rPr>
                <w:b/>
              </w:rPr>
            </w:pPr>
            <w:r w:rsidRPr="009872A0">
              <w:rPr>
                <w:rFonts w:cs="Times New Roman"/>
                <w:b/>
              </w:rPr>
              <w:t>Observaciones</w:t>
            </w:r>
          </w:p>
        </w:tc>
      </w:tr>
      <w:tr w:rsidR="009872A0" w:rsidRPr="00F574CE" w:rsidTr="00F574CE">
        <w:tc>
          <w:tcPr>
            <w:tcW w:w="0" w:type="auto"/>
          </w:tcPr>
          <w:p w:rsidR="009872A0" w:rsidRDefault="009872A0" w:rsidP="009872A0">
            <w:pPr>
              <w:rPr>
                <w:color w:val="231F20"/>
              </w:rPr>
            </w:pPr>
            <w:r w:rsidRPr="00F574CE">
              <w:rPr>
                <w:color w:val="231F20"/>
              </w:rPr>
              <w:t>Manual de organización y procedimientos disponible.</w:t>
            </w:r>
          </w:p>
          <w:p w:rsidR="009872A0" w:rsidRPr="00F574CE" w:rsidRDefault="009872A0" w:rsidP="009872A0"/>
        </w:tc>
        <w:tc>
          <w:tcPr>
            <w:tcW w:w="0" w:type="auto"/>
          </w:tcPr>
          <w:p w:rsidR="009872A0" w:rsidRPr="00F574CE" w:rsidRDefault="009872A0" w:rsidP="009872A0"/>
        </w:tc>
        <w:tc>
          <w:tcPr>
            <w:tcW w:w="0" w:type="auto"/>
          </w:tcPr>
          <w:p w:rsidR="009872A0" w:rsidRPr="00F574CE" w:rsidRDefault="009872A0" w:rsidP="009872A0"/>
        </w:tc>
        <w:tc>
          <w:tcPr>
            <w:tcW w:w="2411" w:type="dxa"/>
          </w:tcPr>
          <w:p w:rsidR="009872A0" w:rsidRPr="00F574CE" w:rsidRDefault="009872A0" w:rsidP="009872A0"/>
        </w:tc>
      </w:tr>
      <w:tr w:rsidR="009872A0" w:rsidRPr="00F574CE" w:rsidTr="00F574CE">
        <w:tc>
          <w:tcPr>
            <w:tcW w:w="0" w:type="auto"/>
          </w:tcPr>
          <w:p w:rsidR="009872A0" w:rsidRDefault="009872A0" w:rsidP="009872A0">
            <w:pPr>
              <w:rPr>
                <w:color w:val="231F20"/>
              </w:rPr>
            </w:pPr>
            <w:r w:rsidRPr="00821AA4">
              <w:rPr>
                <w:color w:val="231F20"/>
                <w:highlight w:val="yellow"/>
              </w:rPr>
              <w:t>Registro de accidentes quirúrgicos.</w:t>
            </w:r>
          </w:p>
          <w:p w:rsidR="009872A0" w:rsidRPr="00F574CE" w:rsidRDefault="009872A0" w:rsidP="009872A0"/>
        </w:tc>
        <w:tc>
          <w:tcPr>
            <w:tcW w:w="0" w:type="auto"/>
          </w:tcPr>
          <w:p w:rsidR="009872A0" w:rsidRPr="00F574CE" w:rsidRDefault="009872A0" w:rsidP="009872A0"/>
        </w:tc>
        <w:tc>
          <w:tcPr>
            <w:tcW w:w="0" w:type="auto"/>
          </w:tcPr>
          <w:p w:rsidR="009872A0" w:rsidRPr="00F574CE" w:rsidRDefault="009872A0" w:rsidP="009872A0"/>
        </w:tc>
        <w:tc>
          <w:tcPr>
            <w:tcW w:w="2411" w:type="dxa"/>
          </w:tcPr>
          <w:p w:rsidR="009872A0" w:rsidRPr="00F574CE" w:rsidRDefault="009872A0" w:rsidP="009872A0"/>
        </w:tc>
      </w:tr>
      <w:tr w:rsidR="009872A0" w:rsidRPr="00F574CE" w:rsidTr="00F574CE">
        <w:tc>
          <w:tcPr>
            <w:tcW w:w="0" w:type="auto"/>
          </w:tcPr>
          <w:p w:rsidR="009872A0" w:rsidRDefault="009872A0" w:rsidP="009872A0">
            <w:pPr>
              <w:rPr>
                <w:color w:val="231F20"/>
              </w:rPr>
            </w:pPr>
            <w:r w:rsidRPr="00F574CE">
              <w:rPr>
                <w:color w:val="231F20"/>
              </w:rPr>
              <w:t>Informes operatorios.</w:t>
            </w:r>
          </w:p>
          <w:p w:rsidR="009872A0" w:rsidRPr="00F574CE" w:rsidRDefault="009872A0" w:rsidP="009872A0"/>
        </w:tc>
        <w:tc>
          <w:tcPr>
            <w:tcW w:w="0" w:type="auto"/>
          </w:tcPr>
          <w:p w:rsidR="009872A0" w:rsidRPr="00F574CE" w:rsidRDefault="009872A0" w:rsidP="009872A0"/>
        </w:tc>
        <w:tc>
          <w:tcPr>
            <w:tcW w:w="0" w:type="auto"/>
          </w:tcPr>
          <w:p w:rsidR="009872A0" w:rsidRPr="00F574CE" w:rsidRDefault="009872A0" w:rsidP="009872A0"/>
        </w:tc>
        <w:tc>
          <w:tcPr>
            <w:tcW w:w="2411" w:type="dxa"/>
          </w:tcPr>
          <w:p w:rsidR="009872A0" w:rsidRPr="00F574CE" w:rsidRDefault="009872A0" w:rsidP="009872A0"/>
        </w:tc>
      </w:tr>
      <w:tr w:rsidR="009872A0" w:rsidRPr="00F574CE" w:rsidTr="00F574CE">
        <w:tc>
          <w:tcPr>
            <w:tcW w:w="0" w:type="auto"/>
          </w:tcPr>
          <w:p w:rsidR="009872A0" w:rsidRDefault="009872A0" w:rsidP="009872A0">
            <w:pPr>
              <w:rPr>
                <w:color w:val="231F20"/>
              </w:rPr>
            </w:pPr>
            <w:r w:rsidRPr="00F574CE">
              <w:rPr>
                <w:color w:val="231F20"/>
              </w:rPr>
              <w:t>Informes anestésicos.</w:t>
            </w:r>
          </w:p>
          <w:p w:rsidR="009872A0" w:rsidRPr="00F574CE" w:rsidRDefault="009872A0" w:rsidP="009872A0"/>
        </w:tc>
        <w:tc>
          <w:tcPr>
            <w:tcW w:w="0" w:type="auto"/>
          </w:tcPr>
          <w:p w:rsidR="009872A0" w:rsidRPr="00F574CE" w:rsidRDefault="009872A0" w:rsidP="009872A0"/>
        </w:tc>
        <w:tc>
          <w:tcPr>
            <w:tcW w:w="0" w:type="auto"/>
          </w:tcPr>
          <w:p w:rsidR="009872A0" w:rsidRPr="00F574CE" w:rsidRDefault="009872A0" w:rsidP="009872A0"/>
        </w:tc>
        <w:tc>
          <w:tcPr>
            <w:tcW w:w="2411" w:type="dxa"/>
          </w:tcPr>
          <w:p w:rsidR="009872A0" w:rsidRPr="00F574CE" w:rsidRDefault="009872A0" w:rsidP="009872A0"/>
        </w:tc>
      </w:tr>
      <w:tr w:rsidR="009872A0" w:rsidRPr="00F574CE" w:rsidTr="00F574CE">
        <w:tc>
          <w:tcPr>
            <w:tcW w:w="0" w:type="auto"/>
          </w:tcPr>
          <w:p w:rsidR="009872A0" w:rsidRDefault="009872A0" w:rsidP="009872A0">
            <w:pPr>
              <w:rPr>
                <w:color w:val="231F20"/>
              </w:rPr>
            </w:pPr>
            <w:r w:rsidRPr="00F574CE">
              <w:rPr>
                <w:color w:val="231F20"/>
              </w:rPr>
              <w:t>Historias clínicas.</w:t>
            </w:r>
          </w:p>
          <w:p w:rsidR="009872A0" w:rsidRPr="00F574CE" w:rsidRDefault="009872A0" w:rsidP="009872A0"/>
        </w:tc>
        <w:tc>
          <w:tcPr>
            <w:tcW w:w="0" w:type="auto"/>
          </w:tcPr>
          <w:p w:rsidR="009872A0" w:rsidRPr="00F574CE" w:rsidRDefault="009872A0" w:rsidP="009872A0"/>
        </w:tc>
        <w:tc>
          <w:tcPr>
            <w:tcW w:w="0" w:type="auto"/>
          </w:tcPr>
          <w:p w:rsidR="009872A0" w:rsidRPr="00F574CE" w:rsidRDefault="009872A0" w:rsidP="009872A0"/>
        </w:tc>
        <w:tc>
          <w:tcPr>
            <w:tcW w:w="2411" w:type="dxa"/>
          </w:tcPr>
          <w:p w:rsidR="009872A0" w:rsidRPr="00F574CE" w:rsidRDefault="009872A0" w:rsidP="009872A0"/>
        </w:tc>
      </w:tr>
      <w:tr w:rsidR="009872A0" w:rsidRPr="00F574CE" w:rsidTr="00F574CE">
        <w:tc>
          <w:tcPr>
            <w:tcW w:w="0" w:type="auto"/>
          </w:tcPr>
          <w:p w:rsidR="009872A0" w:rsidRDefault="009872A0" w:rsidP="009872A0">
            <w:pPr>
              <w:rPr>
                <w:color w:val="231F20"/>
              </w:rPr>
            </w:pPr>
            <w:r w:rsidRPr="00821AA4">
              <w:rPr>
                <w:color w:val="231F20"/>
                <w:highlight w:val="yellow"/>
              </w:rPr>
              <w:t>Actas del comité de evaluación de la actividad quirúrgica.</w:t>
            </w:r>
          </w:p>
          <w:p w:rsidR="009872A0" w:rsidRPr="00F574CE" w:rsidRDefault="009872A0" w:rsidP="009872A0"/>
        </w:tc>
        <w:tc>
          <w:tcPr>
            <w:tcW w:w="0" w:type="auto"/>
          </w:tcPr>
          <w:p w:rsidR="009872A0" w:rsidRPr="00F574CE" w:rsidRDefault="009872A0" w:rsidP="009872A0"/>
        </w:tc>
        <w:tc>
          <w:tcPr>
            <w:tcW w:w="0" w:type="auto"/>
          </w:tcPr>
          <w:p w:rsidR="009872A0" w:rsidRPr="00F574CE" w:rsidRDefault="009872A0" w:rsidP="009872A0"/>
        </w:tc>
        <w:tc>
          <w:tcPr>
            <w:tcW w:w="2411" w:type="dxa"/>
          </w:tcPr>
          <w:p w:rsidR="009872A0" w:rsidRPr="00F574CE" w:rsidRDefault="009872A0" w:rsidP="009872A0"/>
        </w:tc>
      </w:tr>
      <w:tr w:rsidR="009872A0" w:rsidRPr="00F574CE" w:rsidTr="00F574CE">
        <w:tc>
          <w:tcPr>
            <w:tcW w:w="0" w:type="auto"/>
          </w:tcPr>
          <w:p w:rsidR="009872A0" w:rsidRDefault="009872A0" w:rsidP="009872A0">
            <w:pPr>
              <w:rPr>
                <w:color w:val="231F20"/>
              </w:rPr>
            </w:pPr>
            <w:r w:rsidRPr="00F574CE">
              <w:rPr>
                <w:color w:val="231F20"/>
              </w:rPr>
              <w:t>Registros primarios en las unidades quirúrgicas.</w:t>
            </w:r>
          </w:p>
          <w:p w:rsidR="009872A0" w:rsidRPr="00F574CE" w:rsidRDefault="009872A0" w:rsidP="009872A0"/>
        </w:tc>
        <w:tc>
          <w:tcPr>
            <w:tcW w:w="0" w:type="auto"/>
          </w:tcPr>
          <w:p w:rsidR="009872A0" w:rsidRPr="00F574CE" w:rsidRDefault="009872A0" w:rsidP="009872A0"/>
        </w:tc>
        <w:tc>
          <w:tcPr>
            <w:tcW w:w="0" w:type="auto"/>
          </w:tcPr>
          <w:p w:rsidR="009872A0" w:rsidRPr="00F574CE" w:rsidRDefault="009872A0" w:rsidP="009872A0"/>
        </w:tc>
        <w:tc>
          <w:tcPr>
            <w:tcW w:w="2411" w:type="dxa"/>
          </w:tcPr>
          <w:p w:rsidR="009872A0" w:rsidRPr="00F574CE" w:rsidRDefault="009872A0" w:rsidP="009872A0"/>
        </w:tc>
      </w:tr>
      <w:tr w:rsidR="009872A0" w:rsidRPr="00F574CE" w:rsidTr="00F574CE">
        <w:trPr>
          <w:trHeight w:val="805"/>
        </w:trPr>
        <w:tc>
          <w:tcPr>
            <w:tcW w:w="0" w:type="auto"/>
          </w:tcPr>
          <w:p w:rsidR="009872A0" w:rsidRPr="00F574CE" w:rsidRDefault="009872A0" w:rsidP="009872A0">
            <w:r w:rsidRPr="00F574CE">
              <w:rPr>
                <w:color w:val="231F20"/>
              </w:rPr>
              <w:t>Informes en el departamento de registros médicos y estadística de salud relacionados con la actividad quirúrgica.</w:t>
            </w:r>
          </w:p>
        </w:tc>
        <w:tc>
          <w:tcPr>
            <w:tcW w:w="0" w:type="auto"/>
          </w:tcPr>
          <w:p w:rsidR="009872A0" w:rsidRPr="00F574CE" w:rsidRDefault="009872A0" w:rsidP="009872A0"/>
        </w:tc>
        <w:tc>
          <w:tcPr>
            <w:tcW w:w="0" w:type="auto"/>
          </w:tcPr>
          <w:p w:rsidR="009872A0" w:rsidRPr="00F574CE" w:rsidRDefault="009872A0" w:rsidP="009872A0"/>
        </w:tc>
        <w:tc>
          <w:tcPr>
            <w:tcW w:w="2411" w:type="dxa"/>
          </w:tcPr>
          <w:p w:rsidR="009872A0" w:rsidRPr="00F574CE" w:rsidRDefault="009872A0" w:rsidP="009872A0"/>
        </w:tc>
      </w:tr>
    </w:tbl>
    <w:p w:rsidR="00B73ACB" w:rsidRDefault="00B73ACB">
      <w:r w:rsidRPr="00F574CE">
        <w:br w:type="page"/>
      </w:r>
    </w:p>
    <w:p w:rsidR="009F5085" w:rsidRPr="009F5085" w:rsidRDefault="009F5085" w:rsidP="002A018A">
      <w:pPr>
        <w:pStyle w:val="Ttulo1"/>
        <w:rPr>
          <w:rFonts w:asciiTheme="minorHAnsi" w:hAnsiTheme="minorHAnsi"/>
          <w:color w:val="000000" w:themeColor="text1"/>
          <w:sz w:val="2"/>
        </w:rPr>
      </w:pPr>
    </w:p>
    <w:p w:rsidR="00445A02" w:rsidRDefault="007B0FA1" w:rsidP="002A018A">
      <w:pPr>
        <w:pStyle w:val="Ttulo1"/>
        <w:rPr>
          <w:rFonts w:asciiTheme="minorHAnsi" w:hAnsiTheme="minorHAnsi"/>
          <w:color w:val="000000" w:themeColor="text1"/>
        </w:rPr>
      </w:pPr>
      <w:r w:rsidRPr="0029607D">
        <w:rPr>
          <w:rFonts w:asciiTheme="minorHAnsi" w:hAnsiTheme="minorHAnsi"/>
          <w:color w:val="000000" w:themeColor="text1"/>
        </w:rPr>
        <w:t>ASP-10 R</w:t>
      </w:r>
      <w:r w:rsidR="00445A02" w:rsidRPr="0029607D">
        <w:rPr>
          <w:rFonts w:asciiTheme="minorHAnsi" w:hAnsiTheme="minorHAnsi"/>
          <w:color w:val="000000" w:themeColor="text1"/>
        </w:rPr>
        <w:t xml:space="preserve">iesgo de infecciones asociadas a la </w:t>
      </w:r>
      <w:proofErr w:type="spellStart"/>
      <w:r w:rsidR="00445A02" w:rsidRPr="0029607D">
        <w:rPr>
          <w:rFonts w:asciiTheme="minorHAnsi" w:hAnsiTheme="minorHAnsi"/>
          <w:color w:val="000000" w:themeColor="text1"/>
        </w:rPr>
        <w:t>asistenciasanitaria</w:t>
      </w:r>
      <w:proofErr w:type="spellEnd"/>
      <w:r w:rsidR="00445A02" w:rsidRPr="0029607D">
        <w:rPr>
          <w:rFonts w:asciiTheme="minorHAnsi" w:hAnsiTheme="minorHAnsi"/>
          <w:color w:val="000000" w:themeColor="text1"/>
        </w:rPr>
        <w:t>.</w:t>
      </w:r>
    </w:p>
    <w:p w:rsidR="009F5085" w:rsidRPr="009F5085" w:rsidRDefault="009F5085" w:rsidP="009F5085">
      <w:pPr>
        <w:rPr>
          <w:sz w:val="2"/>
        </w:rPr>
      </w:pPr>
    </w:p>
    <w:tbl>
      <w:tblPr>
        <w:tblStyle w:val="Tablaconcuadrcula"/>
        <w:tblW w:w="9606" w:type="dxa"/>
        <w:tblLook w:val="04A0"/>
      </w:tblPr>
      <w:tblGrid>
        <w:gridCol w:w="5369"/>
        <w:gridCol w:w="913"/>
        <w:gridCol w:w="913"/>
        <w:gridCol w:w="2411"/>
      </w:tblGrid>
      <w:tr w:rsidR="009F5085" w:rsidRPr="009F5085" w:rsidTr="009F5085">
        <w:tc>
          <w:tcPr>
            <w:tcW w:w="0" w:type="auto"/>
            <w:shd w:val="clear" w:color="auto" w:fill="D9D9D9" w:themeFill="background1" w:themeFillShade="D9"/>
            <w:vAlign w:val="center"/>
          </w:tcPr>
          <w:p w:rsidR="009F5085" w:rsidRPr="009F5085" w:rsidRDefault="009F5085" w:rsidP="009F5085">
            <w:pPr>
              <w:jc w:val="center"/>
              <w:rPr>
                <w:b/>
              </w:rPr>
            </w:pPr>
            <w:r w:rsidRPr="009F5085">
              <w:rPr>
                <w:b/>
                <w:color w:val="231F20"/>
              </w:rPr>
              <w:t>Elementos a evaluar:</w:t>
            </w:r>
          </w:p>
        </w:tc>
        <w:tc>
          <w:tcPr>
            <w:tcW w:w="0" w:type="auto"/>
            <w:shd w:val="clear" w:color="auto" w:fill="D9D9D9" w:themeFill="background1" w:themeFillShade="D9"/>
            <w:vAlign w:val="center"/>
          </w:tcPr>
          <w:p w:rsidR="009F5085" w:rsidRPr="009F5085" w:rsidRDefault="009F5085" w:rsidP="009F5085">
            <w:pPr>
              <w:jc w:val="center"/>
              <w:rPr>
                <w:b/>
              </w:rPr>
            </w:pPr>
            <w:r w:rsidRPr="009F5085">
              <w:rPr>
                <w:rFonts w:cs="Times New Roman"/>
                <w:b/>
              </w:rPr>
              <w:t>Cumple</w:t>
            </w:r>
          </w:p>
        </w:tc>
        <w:tc>
          <w:tcPr>
            <w:tcW w:w="0" w:type="auto"/>
            <w:shd w:val="clear" w:color="auto" w:fill="D9D9D9" w:themeFill="background1" w:themeFillShade="D9"/>
            <w:vAlign w:val="center"/>
          </w:tcPr>
          <w:p w:rsidR="009F5085" w:rsidRPr="009F5085" w:rsidRDefault="009F5085" w:rsidP="009F5085">
            <w:pPr>
              <w:jc w:val="center"/>
              <w:rPr>
                <w:rFonts w:cs="Times New Roman"/>
                <w:b/>
              </w:rPr>
            </w:pPr>
            <w:r w:rsidRPr="009F5085">
              <w:rPr>
                <w:rFonts w:cs="Times New Roman"/>
                <w:b/>
              </w:rPr>
              <w:t>No</w:t>
            </w:r>
          </w:p>
          <w:p w:rsidR="009F5085" w:rsidRPr="009F5085" w:rsidRDefault="009F5085" w:rsidP="009F5085">
            <w:pPr>
              <w:jc w:val="center"/>
              <w:rPr>
                <w:b/>
              </w:rPr>
            </w:pPr>
            <w:r w:rsidRPr="009F5085">
              <w:rPr>
                <w:rFonts w:cs="Times New Roman"/>
                <w:b/>
              </w:rPr>
              <w:t>Cumple</w:t>
            </w:r>
          </w:p>
        </w:tc>
        <w:tc>
          <w:tcPr>
            <w:tcW w:w="2411" w:type="dxa"/>
            <w:shd w:val="clear" w:color="auto" w:fill="D9D9D9" w:themeFill="background1" w:themeFillShade="D9"/>
            <w:vAlign w:val="center"/>
          </w:tcPr>
          <w:p w:rsidR="009F5085" w:rsidRPr="009F5085" w:rsidRDefault="009F5085" w:rsidP="009F5085">
            <w:pPr>
              <w:jc w:val="center"/>
              <w:rPr>
                <w:b/>
              </w:rPr>
            </w:pPr>
            <w:r w:rsidRPr="009F5085">
              <w:rPr>
                <w:rFonts w:cs="Times New Roman"/>
                <w:b/>
              </w:rPr>
              <w:t>Observaciones</w:t>
            </w:r>
          </w:p>
        </w:tc>
      </w:tr>
      <w:tr w:rsidR="00445A02" w:rsidRPr="00D775BB" w:rsidTr="00D775BB">
        <w:tc>
          <w:tcPr>
            <w:tcW w:w="0" w:type="auto"/>
          </w:tcPr>
          <w:p w:rsidR="00445A02" w:rsidRPr="00D775BB" w:rsidRDefault="001E35AC" w:rsidP="009F302F">
            <w:r w:rsidRPr="00821AA4">
              <w:rPr>
                <w:color w:val="231F20"/>
                <w:highlight w:val="yellow"/>
              </w:rPr>
              <w:t>Existe un sistema de notificación y reporte de infecciones asociadas a la asistencia sanitaria.</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D775BB" w:rsidRDefault="001E35AC" w:rsidP="009F302F">
            <w:r w:rsidRPr="00821AA4">
              <w:rPr>
                <w:color w:val="231F20"/>
                <w:highlight w:val="yellow"/>
              </w:rPr>
              <w:t xml:space="preserve">El hospital posee un programa institucional para la prevención y control de las infecciones asociadas a la asistencia sanitaria </w:t>
            </w:r>
            <w:proofErr w:type="gramStart"/>
            <w:r w:rsidRPr="00821AA4">
              <w:rPr>
                <w:color w:val="231F20"/>
                <w:highlight w:val="yellow"/>
              </w:rPr>
              <w:t>basado</w:t>
            </w:r>
            <w:proofErr w:type="gramEnd"/>
            <w:r w:rsidRPr="00821AA4">
              <w:rPr>
                <w:color w:val="231F20"/>
                <w:highlight w:val="yellow"/>
              </w:rPr>
              <w:t xml:space="preserve"> en las disposiciones y normativas del Ministerio de Salud Pública.</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D775BB" w:rsidRDefault="001E35AC" w:rsidP="009F302F">
            <w:r w:rsidRPr="00D775BB">
              <w:rPr>
                <w:color w:val="231F20"/>
              </w:rPr>
              <w:t>El hospital aplica una política institucional de desinfección y descontaminación</w:t>
            </w:r>
            <w:r w:rsidRPr="00D775BB">
              <w:rPr>
                <w:color w:val="231F20"/>
              </w:rPr>
              <w:br/>
              <w:t>basada en disposiciones y normativas del Ministerio de Salud Pública.</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D775BB" w:rsidRDefault="001E35AC" w:rsidP="009F302F">
            <w:r w:rsidRPr="00821AA4">
              <w:rPr>
                <w:color w:val="231F20"/>
                <w:highlight w:val="yellow"/>
              </w:rPr>
              <w:t>Se implementa un programa de lavado efectivo de manos en todo el hospital (social, higiénico y quirúrgico).</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821AA4" w:rsidRDefault="001E35AC" w:rsidP="009F302F">
            <w:pPr>
              <w:rPr>
                <w:highlight w:val="yellow"/>
              </w:rPr>
            </w:pPr>
            <w:r w:rsidRPr="00821AA4">
              <w:rPr>
                <w:color w:val="231F20"/>
                <w:highlight w:val="yellow"/>
              </w:rPr>
              <w:t>Existen los medios necesarios para el adecuado lavado higiénico de las manos con soluciones alcohólicas.</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821AA4" w:rsidRDefault="001E35AC" w:rsidP="009F302F">
            <w:pPr>
              <w:rPr>
                <w:highlight w:val="yellow"/>
              </w:rPr>
            </w:pPr>
            <w:r w:rsidRPr="00821AA4">
              <w:rPr>
                <w:color w:val="231F20"/>
                <w:highlight w:val="yellow"/>
              </w:rPr>
              <w:t>Los procedimientos de limpieza y desinfección de manos se utilizan de acuerdo con las directrices de lavado higiénico de las manos en todo el hospital.</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D775BB" w:rsidRDefault="001E35AC" w:rsidP="009F302F">
            <w:r w:rsidRPr="00821AA4">
              <w:rPr>
                <w:color w:val="231F20"/>
                <w:highlight w:val="yellow"/>
              </w:rPr>
              <w:t>Uso adecuado de guantes (manipulación o quirúrgicos), según procedimiento.</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D775BB" w:rsidRDefault="001E35AC" w:rsidP="009F302F">
            <w:r w:rsidRPr="00D775BB">
              <w:rPr>
                <w:color w:val="231F20"/>
              </w:rPr>
              <w:t>Se emplean una sola vez los dispositivos de inyección descartables.</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D775BB" w:rsidRDefault="001E35AC" w:rsidP="009F302F">
            <w:r w:rsidRPr="00D775BB">
              <w:rPr>
                <w:color w:val="231F20"/>
              </w:rPr>
              <w:t>Las conexiones y protecciones de los catéteres y dispositivos colocados en los pacientes son correctas.</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D775BB" w:rsidRDefault="001E35AC" w:rsidP="009F302F">
            <w:r w:rsidRPr="00D775BB">
              <w:rPr>
                <w:color w:val="231F20"/>
              </w:rPr>
              <w:t>Se emplea la profilaxis con antibióticos según la política establecida en el servicio específico hospital.</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D775BB" w:rsidRDefault="001E35AC" w:rsidP="009F302F">
            <w:r w:rsidRPr="00D775BB">
              <w:rPr>
                <w:color w:val="231F20"/>
              </w:rPr>
              <w:t>Se aplican las medidas de asepsia y antisepsia en la realización de procedimientos y técnicas que comprometan el riesgo de infecciones en los pacientes.</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D775BB" w:rsidRDefault="001E35AC" w:rsidP="009F302F">
            <w:r w:rsidRPr="00D775BB">
              <w:rPr>
                <w:color w:val="231F20"/>
              </w:rPr>
              <w:t xml:space="preserve">Existe un </w:t>
            </w:r>
            <w:r w:rsidRPr="00821AA4">
              <w:rPr>
                <w:color w:val="231F20"/>
                <w:highlight w:val="yellow"/>
              </w:rPr>
              <w:t>procedimiento</w:t>
            </w:r>
            <w:r w:rsidRPr="00D775BB">
              <w:rPr>
                <w:color w:val="231F20"/>
              </w:rPr>
              <w:t xml:space="preserve"> riguroso de limpieza, desinfección, esterilización, </w:t>
            </w:r>
            <w:r w:rsidRPr="00821AA4">
              <w:rPr>
                <w:color w:val="231F20"/>
                <w:highlight w:val="yellow"/>
              </w:rPr>
              <w:t>traslado</w:t>
            </w:r>
            <w:r w:rsidRPr="00D775BB">
              <w:rPr>
                <w:color w:val="231F20"/>
              </w:rPr>
              <w:t>, almacenamiento de los materiales, dispositivos y equipamientos médicos</w:t>
            </w:r>
            <w:r w:rsidRPr="00D775BB">
              <w:rPr>
                <w:color w:val="231F20"/>
              </w:rPr>
              <w:br/>
              <w:t>basado en las disposiciones y normativas del Ministerio de Salud Pública.</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D775BB" w:rsidRDefault="001E35AC" w:rsidP="009F302F">
            <w:r w:rsidRPr="00D775BB">
              <w:rPr>
                <w:color w:val="231F20"/>
              </w:rPr>
              <w:t>Existe un procedimiento riguroso en el control del material reutilizable (rehúso) basado en las disposiciones y normativas del Ministerio de Salud Pública.</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Default="001E35AC" w:rsidP="009F302F">
            <w:pPr>
              <w:rPr>
                <w:color w:val="231F20"/>
              </w:rPr>
            </w:pPr>
            <w:r w:rsidRPr="00D775BB">
              <w:rPr>
                <w:color w:val="231F20"/>
              </w:rPr>
              <w:t>Son adecuadas las condiciones higiénicas de los equipos y accesorios para la atención del paciente.</w:t>
            </w:r>
          </w:p>
          <w:p w:rsidR="009F5085" w:rsidRDefault="009F5085" w:rsidP="009F302F">
            <w:pPr>
              <w:rPr>
                <w:color w:val="231F20"/>
              </w:rPr>
            </w:pPr>
          </w:p>
          <w:p w:rsidR="009F5085" w:rsidRDefault="009F5085" w:rsidP="009F302F">
            <w:pPr>
              <w:rPr>
                <w:color w:val="231F20"/>
              </w:rPr>
            </w:pPr>
          </w:p>
          <w:p w:rsidR="009F5085" w:rsidRDefault="009F5085" w:rsidP="009F302F">
            <w:pPr>
              <w:rPr>
                <w:color w:val="231F20"/>
              </w:rPr>
            </w:pPr>
          </w:p>
          <w:p w:rsidR="009F5085" w:rsidRDefault="009F5085" w:rsidP="009F302F">
            <w:pPr>
              <w:rPr>
                <w:color w:val="231F20"/>
              </w:rPr>
            </w:pPr>
          </w:p>
          <w:p w:rsidR="009F5085" w:rsidRDefault="009F5085" w:rsidP="009F302F">
            <w:pPr>
              <w:rPr>
                <w:color w:val="231F20"/>
              </w:rPr>
            </w:pPr>
          </w:p>
          <w:p w:rsidR="009F5085" w:rsidRDefault="009F5085" w:rsidP="009F302F">
            <w:pPr>
              <w:rPr>
                <w:color w:val="231F20"/>
              </w:rPr>
            </w:pPr>
          </w:p>
          <w:p w:rsidR="009F5085" w:rsidRDefault="009F5085" w:rsidP="009F302F">
            <w:pPr>
              <w:rPr>
                <w:color w:val="231F20"/>
              </w:rPr>
            </w:pPr>
          </w:p>
          <w:p w:rsidR="009F5085" w:rsidRDefault="009F5085" w:rsidP="009F302F">
            <w:pPr>
              <w:rPr>
                <w:color w:val="231F20"/>
              </w:rPr>
            </w:pPr>
          </w:p>
          <w:p w:rsidR="009F5085" w:rsidRPr="00D775BB" w:rsidRDefault="009F5085" w:rsidP="009F302F"/>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CB6640" w:rsidRPr="00D775BB" w:rsidTr="00D775BB">
        <w:tc>
          <w:tcPr>
            <w:tcW w:w="0" w:type="auto"/>
          </w:tcPr>
          <w:p w:rsidR="00CB6640" w:rsidRDefault="00CB6640" w:rsidP="009F302F">
            <w:pPr>
              <w:rPr>
                <w:color w:val="231F20"/>
              </w:rPr>
            </w:pPr>
          </w:p>
          <w:p w:rsidR="00CB6640" w:rsidRDefault="00CB6640" w:rsidP="009F302F">
            <w:pPr>
              <w:rPr>
                <w:color w:val="231F20"/>
              </w:rPr>
            </w:pPr>
          </w:p>
          <w:p w:rsidR="00CB6640" w:rsidRPr="00D775BB" w:rsidRDefault="00CB6640" w:rsidP="009F302F">
            <w:pPr>
              <w:rPr>
                <w:color w:val="231F20"/>
              </w:rPr>
            </w:pPr>
          </w:p>
        </w:tc>
        <w:tc>
          <w:tcPr>
            <w:tcW w:w="0" w:type="auto"/>
          </w:tcPr>
          <w:p w:rsidR="00CB6640" w:rsidRPr="00D775BB" w:rsidRDefault="00CB6640" w:rsidP="009F302F"/>
        </w:tc>
        <w:tc>
          <w:tcPr>
            <w:tcW w:w="0" w:type="auto"/>
          </w:tcPr>
          <w:p w:rsidR="00CB6640" w:rsidRPr="00D775BB" w:rsidRDefault="00CB6640" w:rsidP="009F302F"/>
        </w:tc>
        <w:tc>
          <w:tcPr>
            <w:tcW w:w="2411" w:type="dxa"/>
          </w:tcPr>
          <w:p w:rsidR="00CB6640" w:rsidRPr="00D775BB" w:rsidRDefault="00CB6640" w:rsidP="009F302F"/>
        </w:tc>
      </w:tr>
      <w:tr w:rsidR="009F5085" w:rsidRPr="009F5085" w:rsidTr="009F5085">
        <w:tc>
          <w:tcPr>
            <w:tcW w:w="0" w:type="auto"/>
            <w:shd w:val="clear" w:color="auto" w:fill="D9D9D9" w:themeFill="background1" w:themeFillShade="D9"/>
            <w:vAlign w:val="center"/>
          </w:tcPr>
          <w:p w:rsidR="009F5085" w:rsidRPr="009F5085" w:rsidRDefault="009F5085" w:rsidP="009F5085">
            <w:pPr>
              <w:jc w:val="center"/>
              <w:rPr>
                <w:b/>
              </w:rPr>
            </w:pPr>
            <w:r w:rsidRPr="009F5085">
              <w:rPr>
                <w:b/>
                <w:color w:val="231F20"/>
              </w:rPr>
              <w:t>Documentos a verificar:</w:t>
            </w:r>
          </w:p>
        </w:tc>
        <w:tc>
          <w:tcPr>
            <w:tcW w:w="0" w:type="auto"/>
            <w:shd w:val="clear" w:color="auto" w:fill="D9D9D9" w:themeFill="background1" w:themeFillShade="D9"/>
            <w:vAlign w:val="center"/>
          </w:tcPr>
          <w:p w:rsidR="009F5085" w:rsidRPr="009F5085" w:rsidRDefault="009F5085" w:rsidP="009F5085">
            <w:pPr>
              <w:jc w:val="center"/>
              <w:rPr>
                <w:b/>
              </w:rPr>
            </w:pPr>
            <w:r w:rsidRPr="009F5085">
              <w:rPr>
                <w:rFonts w:cs="Times New Roman"/>
                <w:b/>
              </w:rPr>
              <w:t>Cumple</w:t>
            </w:r>
          </w:p>
        </w:tc>
        <w:tc>
          <w:tcPr>
            <w:tcW w:w="0" w:type="auto"/>
            <w:shd w:val="clear" w:color="auto" w:fill="D9D9D9" w:themeFill="background1" w:themeFillShade="D9"/>
            <w:vAlign w:val="center"/>
          </w:tcPr>
          <w:p w:rsidR="009F5085" w:rsidRPr="009F5085" w:rsidRDefault="009F5085" w:rsidP="009F5085">
            <w:pPr>
              <w:jc w:val="center"/>
              <w:rPr>
                <w:rFonts w:cs="Times New Roman"/>
                <w:b/>
              </w:rPr>
            </w:pPr>
            <w:r w:rsidRPr="009F5085">
              <w:rPr>
                <w:rFonts w:cs="Times New Roman"/>
                <w:b/>
              </w:rPr>
              <w:t>No</w:t>
            </w:r>
          </w:p>
          <w:p w:rsidR="009F5085" w:rsidRPr="009F5085" w:rsidRDefault="009F5085" w:rsidP="009F5085">
            <w:pPr>
              <w:jc w:val="center"/>
              <w:rPr>
                <w:b/>
              </w:rPr>
            </w:pPr>
            <w:r w:rsidRPr="009F5085">
              <w:rPr>
                <w:rFonts w:cs="Times New Roman"/>
                <w:b/>
              </w:rPr>
              <w:t>Cumple</w:t>
            </w:r>
          </w:p>
        </w:tc>
        <w:tc>
          <w:tcPr>
            <w:tcW w:w="2411" w:type="dxa"/>
            <w:shd w:val="clear" w:color="auto" w:fill="D9D9D9" w:themeFill="background1" w:themeFillShade="D9"/>
            <w:vAlign w:val="center"/>
          </w:tcPr>
          <w:p w:rsidR="009F5085" w:rsidRPr="009F5085" w:rsidRDefault="009F5085" w:rsidP="009F5085">
            <w:pPr>
              <w:jc w:val="center"/>
              <w:rPr>
                <w:b/>
              </w:rPr>
            </w:pPr>
            <w:r w:rsidRPr="009F5085">
              <w:rPr>
                <w:rFonts w:cs="Times New Roman"/>
                <w:b/>
              </w:rPr>
              <w:t>Observaciones</w:t>
            </w:r>
          </w:p>
        </w:tc>
      </w:tr>
      <w:tr w:rsidR="00445A02" w:rsidRPr="00D775BB" w:rsidTr="00D775BB">
        <w:tc>
          <w:tcPr>
            <w:tcW w:w="0" w:type="auto"/>
          </w:tcPr>
          <w:p w:rsidR="00445A02" w:rsidRPr="00D775BB" w:rsidRDefault="00BA6F04" w:rsidP="009F302F">
            <w:pPr>
              <w:rPr>
                <w:color w:val="231F20"/>
              </w:rPr>
            </w:pPr>
            <w:r w:rsidRPr="00D775BB">
              <w:rPr>
                <w:color w:val="231F20"/>
              </w:rPr>
              <w:t>Manual de organización y procedimientos.</w:t>
            </w:r>
          </w:p>
          <w:p w:rsidR="00BA6F04" w:rsidRPr="00D775BB" w:rsidRDefault="00BA6F04" w:rsidP="009F302F"/>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821AA4" w:rsidRDefault="00BA6F04" w:rsidP="009F302F">
            <w:pPr>
              <w:rPr>
                <w:highlight w:val="yellow"/>
              </w:rPr>
            </w:pPr>
            <w:r w:rsidRPr="00821AA4">
              <w:rPr>
                <w:color w:val="231F20"/>
                <w:highlight w:val="yellow"/>
              </w:rPr>
              <w:t>Programa institucional de prevención y control de las infecciones asociadas a la asistencia sanitaria.</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821AA4" w:rsidRDefault="00BA6F04" w:rsidP="009F302F">
            <w:pPr>
              <w:rPr>
                <w:color w:val="231F20"/>
                <w:highlight w:val="yellow"/>
              </w:rPr>
            </w:pPr>
            <w:r w:rsidRPr="00821AA4">
              <w:rPr>
                <w:color w:val="231F20"/>
                <w:highlight w:val="yellow"/>
              </w:rPr>
              <w:t>Política institucional de desinfección y descontaminación, según disposiciones y normativas vigentes del Ministerio de Salud Pública.</w:t>
            </w:r>
          </w:p>
          <w:p w:rsidR="00BA6F04" w:rsidRPr="00821AA4" w:rsidRDefault="00BA6F04" w:rsidP="009F302F">
            <w:pPr>
              <w:rPr>
                <w:highlight w:val="yellow"/>
              </w:rPr>
            </w:pP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Pr="00821AA4" w:rsidRDefault="00BA6F04" w:rsidP="009F302F">
            <w:pPr>
              <w:rPr>
                <w:highlight w:val="yellow"/>
              </w:rPr>
            </w:pPr>
            <w:r w:rsidRPr="00821AA4">
              <w:rPr>
                <w:color w:val="231F20"/>
                <w:highlight w:val="yellow"/>
              </w:rPr>
              <w:t>Registros primarios de reporte de infecciones relacionadas con la asistencia sanitaria en los servicios de asistencia médica.</w:t>
            </w:r>
          </w:p>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BA6F04" w:rsidRPr="00D775BB" w:rsidTr="00D775BB">
        <w:tc>
          <w:tcPr>
            <w:tcW w:w="0" w:type="auto"/>
          </w:tcPr>
          <w:p w:rsidR="00BA6F04" w:rsidRPr="00821AA4" w:rsidRDefault="00BA6F04" w:rsidP="009F302F">
            <w:pPr>
              <w:rPr>
                <w:color w:val="231F20"/>
                <w:highlight w:val="yellow"/>
              </w:rPr>
            </w:pPr>
            <w:r w:rsidRPr="00821AA4">
              <w:rPr>
                <w:color w:val="231F20"/>
                <w:highlight w:val="yellow"/>
              </w:rPr>
              <w:t>Actas del comité de prevención y control de las infecciones asociadas a la asistencia sanitaria.</w:t>
            </w:r>
          </w:p>
        </w:tc>
        <w:tc>
          <w:tcPr>
            <w:tcW w:w="0" w:type="auto"/>
          </w:tcPr>
          <w:p w:rsidR="00BA6F04" w:rsidRPr="00D775BB" w:rsidRDefault="00BA6F04" w:rsidP="009F302F"/>
        </w:tc>
        <w:tc>
          <w:tcPr>
            <w:tcW w:w="0" w:type="auto"/>
          </w:tcPr>
          <w:p w:rsidR="00BA6F04" w:rsidRPr="00D775BB" w:rsidRDefault="00BA6F04" w:rsidP="009F302F"/>
        </w:tc>
        <w:tc>
          <w:tcPr>
            <w:tcW w:w="2411" w:type="dxa"/>
          </w:tcPr>
          <w:p w:rsidR="00BA6F04" w:rsidRPr="00D775BB" w:rsidRDefault="00BA6F04" w:rsidP="009F302F"/>
        </w:tc>
      </w:tr>
      <w:tr w:rsidR="00BA6F04" w:rsidRPr="00D775BB" w:rsidTr="00D775BB">
        <w:tc>
          <w:tcPr>
            <w:tcW w:w="0" w:type="auto"/>
          </w:tcPr>
          <w:p w:rsidR="00BA6F04" w:rsidRPr="00821AA4" w:rsidRDefault="00BA6F04" w:rsidP="009F302F">
            <w:pPr>
              <w:rPr>
                <w:color w:val="231F20"/>
                <w:highlight w:val="yellow"/>
              </w:rPr>
            </w:pPr>
            <w:r w:rsidRPr="00821AA4">
              <w:rPr>
                <w:color w:val="231F20"/>
                <w:highlight w:val="yellow"/>
              </w:rPr>
              <w:t>Registro del control de calidad de las soluciones desinfectantes en el dispensario farmacéutico y en la estructura correspondiente a la epidemiología hospitalaria.</w:t>
            </w:r>
          </w:p>
        </w:tc>
        <w:tc>
          <w:tcPr>
            <w:tcW w:w="0" w:type="auto"/>
          </w:tcPr>
          <w:p w:rsidR="00BA6F04" w:rsidRPr="00D775BB" w:rsidRDefault="00BA6F04" w:rsidP="009F302F"/>
        </w:tc>
        <w:tc>
          <w:tcPr>
            <w:tcW w:w="0" w:type="auto"/>
          </w:tcPr>
          <w:p w:rsidR="00BA6F04" w:rsidRPr="00D775BB" w:rsidRDefault="00BA6F04" w:rsidP="009F302F"/>
        </w:tc>
        <w:tc>
          <w:tcPr>
            <w:tcW w:w="2411" w:type="dxa"/>
          </w:tcPr>
          <w:p w:rsidR="00BA6F04" w:rsidRPr="00D775BB" w:rsidRDefault="00BA6F04" w:rsidP="009F302F"/>
        </w:tc>
      </w:tr>
      <w:tr w:rsidR="00BA6F04" w:rsidRPr="00D775BB" w:rsidTr="00D775BB">
        <w:tc>
          <w:tcPr>
            <w:tcW w:w="0" w:type="auto"/>
          </w:tcPr>
          <w:p w:rsidR="00BA6F04" w:rsidRPr="00821AA4" w:rsidRDefault="00BA6F04" w:rsidP="009F302F">
            <w:pPr>
              <w:rPr>
                <w:color w:val="231F20"/>
                <w:highlight w:val="yellow"/>
              </w:rPr>
            </w:pPr>
            <w:r w:rsidRPr="00821AA4">
              <w:rPr>
                <w:color w:val="231F20"/>
                <w:highlight w:val="yellow"/>
              </w:rPr>
              <w:t>Evidencias documentadas del control del lavado higiénico de las manos por parte de las enfermeras vigilantes epidemiológicas (EVE) realizadas a los servicios de</w:t>
            </w:r>
            <w:r w:rsidRPr="00821AA4">
              <w:rPr>
                <w:color w:val="231F20"/>
                <w:highlight w:val="yellow"/>
              </w:rPr>
              <w:br/>
              <w:t>asistencia médica.</w:t>
            </w:r>
          </w:p>
        </w:tc>
        <w:tc>
          <w:tcPr>
            <w:tcW w:w="0" w:type="auto"/>
          </w:tcPr>
          <w:p w:rsidR="00BA6F04" w:rsidRPr="00D775BB" w:rsidRDefault="00BA6F04" w:rsidP="009F302F"/>
        </w:tc>
        <w:tc>
          <w:tcPr>
            <w:tcW w:w="0" w:type="auto"/>
          </w:tcPr>
          <w:p w:rsidR="00BA6F04" w:rsidRPr="00D775BB" w:rsidRDefault="00BA6F04" w:rsidP="009F302F"/>
        </w:tc>
        <w:tc>
          <w:tcPr>
            <w:tcW w:w="2411" w:type="dxa"/>
          </w:tcPr>
          <w:p w:rsidR="00BA6F04" w:rsidRPr="00D775BB" w:rsidRDefault="00BA6F04" w:rsidP="009F302F"/>
        </w:tc>
      </w:tr>
      <w:tr w:rsidR="00BA6F04" w:rsidRPr="00D775BB" w:rsidTr="00D775BB">
        <w:tc>
          <w:tcPr>
            <w:tcW w:w="0" w:type="auto"/>
          </w:tcPr>
          <w:p w:rsidR="00BA6F04" w:rsidRPr="00821AA4" w:rsidRDefault="00BA6F04" w:rsidP="009F302F">
            <w:pPr>
              <w:rPr>
                <w:color w:val="231F20"/>
                <w:highlight w:val="yellow"/>
              </w:rPr>
            </w:pPr>
            <w:r w:rsidRPr="00821AA4">
              <w:rPr>
                <w:color w:val="231F20"/>
                <w:highlight w:val="yellow"/>
              </w:rPr>
              <w:t>Mapa microbiológico del hospital documentado y divulgado en los servicios de asistencia médica.</w:t>
            </w:r>
          </w:p>
        </w:tc>
        <w:tc>
          <w:tcPr>
            <w:tcW w:w="0" w:type="auto"/>
          </w:tcPr>
          <w:p w:rsidR="00BA6F04" w:rsidRPr="00D775BB" w:rsidRDefault="00BA6F04" w:rsidP="009F302F"/>
        </w:tc>
        <w:tc>
          <w:tcPr>
            <w:tcW w:w="0" w:type="auto"/>
          </w:tcPr>
          <w:p w:rsidR="00BA6F04" w:rsidRPr="00D775BB" w:rsidRDefault="00BA6F04" w:rsidP="009F302F"/>
        </w:tc>
        <w:tc>
          <w:tcPr>
            <w:tcW w:w="2411" w:type="dxa"/>
          </w:tcPr>
          <w:p w:rsidR="00BA6F04" w:rsidRPr="00D775BB" w:rsidRDefault="00BA6F04" w:rsidP="009F302F"/>
        </w:tc>
      </w:tr>
      <w:tr w:rsidR="00BA6F04" w:rsidRPr="00D775BB" w:rsidTr="00D775BB">
        <w:tc>
          <w:tcPr>
            <w:tcW w:w="0" w:type="auto"/>
          </w:tcPr>
          <w:p w:rsidR="00BA6F04" w:rsidRPr="00821AA4" w:rsidRDefault="00BA6F04" w:rsidP="009F302F">
            <w:pPr>
              <w:rPr>
                <w:color w:val="231F20"/>
                <w:highlight w:val="yellow"/>
              </w:rPr>
            </w:pPr>
            <w:r w:rsidRPr="00821AA4">
              <w:rPr>
                <w:color w:val="231F20"/>
                <w:highlight w:val="yellow"/>
              </w:rPr>
              <w:t>Política institucional para la profilaxis quirúrgica con antibióticos. Debe estar incluida en los protocolos de actuación o guías de práctica clínica.</w:t>
            </w:r>
          </w:p>
        </w:tc>
        <w:tc>
          <w:tcPr>
            <w:tcW w:w="0" w:type="auto"/>
          </w:tcPr>
          <w:p w:rsidR="00BA6F04" w:rsidRPr="00D775BB" w:rsidRDefault="00BA6F04" w:rsidP="009F302F"/>
        </w:tc>
        <w:tc>
          <w:tcPr>
            <w:tcW w:w="0" w:type="auto"/>
          </w:tcPr>
          <w:p w:rsidR="00BA6F04" w:rsidRPr="00D775BB" w:rsidRDefault="00BA6F04" w:rsidP="009F302F"/>
        </w:tc>
        <w:tc>
          <w:tcPr>
            <w:tcW w:w="2411" w:type="dxa"/>
          </w:tcPr>
          <w:p w:rsidR="00BA6F04" w:rsidRPr="00D775BB" w:rsidRDefault="00BA6F04" w:rsidP="009F302F"/>
        </w:tc>
      </w:tr>
      <w:tr w:rsidR="00BA6F04" w:rsidRPr="00D775BB" w:rsidTr="00D775BB">
        <w:tc>
          <w:tcPr>
            <w:tcW w:w="0" w:type="auto"/>
          </w:tcPr>
          <w:p w:rsidR="00BA6F04" w:rsidRPr="00821AA4" w:rsidRDefault="00D775BB" w:rsidP="009F302F">
            <w:pPr>
              <w:rPr>
                <w:color w:val="231F20"/>
                <w:highlight w:val="yellow"/>
              </w:rPr>
            </w:pPr>
            <w:r w:rsidRPr="00821AA4">
              <w:rPr>
                <w:color w:val="231F20"/>
                <w:highlight w:val="yellow"/>
              </w:rPr>
              <w:t>Sistema de información estadística de IAAS en el departamento de Registros médicos y estadísticas de salud.</w:t>
            </w:r>
          </w:p>
        </w:tc>
        <w:tc>
          <w:tcPr>
            <w:tcW w:w="0" w:type="auto"/>
          </w:tcPr>
          <w:p w:rsidR="00BA6F04" w:rsidRPr="00D775BB" w:rsidRDefault="00BA6F04" w:rsidP="009F302F"/>
        </w:tc>
        <w:tc>
          <w:tcPr>
            <w:tcW w:w="0" w:type="auto"/>
          </w:tcPr>
          <w:p w:rsidR="00BA6F04" w:rsidRPr="00D775BB" w:rsidRDefault="00BA6F04" w:rsidP="009F302F"/>
        </w:tc>
        <w:tc>
          <w:tcPr>
            <w:tcW w:w="2411" w:type="dxa"/>
          </w:tcPr>
          <w:p w:rsidR="00BA6F04" w:rsidRPr="00D775BB" w:rsidRDefault="00BA6F04" w:rsidP="009F302F"/>
        </w:tc>
      </w:tr>
    </w:tbl>
    <w:p w:rsidR="00445A02" w:rsidRPr="00D775BB" w:rsidRDefault="00445A02">
      <w:r w:rsidRPr="00D775BB">
        <w:br w:type="page"/>
      </w:r>
    </w:p>
    <w:p w:rsidR="002B6421" w:rsidRPr="002B6421" w:rsidRDefault="002B6421" w:rsidP="005B1E0B">
      <w:pPr>
        <w:pStyle w:val="Ttulo1"/>
        <w:rPr>
          <w:rFonts w:asciiTheme="minorHAnsi" w:hAnsiTheme="minorHAnsi" w:cs="Arial"/>
          <w:color w:val="000000" w:themeColor="text1"/>
          <w:sz w:val="6"/>
        </w:rPr>
      </w:pPr>
    </w:p>
    <w:p w:rsidR="00445A02" w:rsidRDefault="00D775BB" w:rsidP="005B1E0B">
      <w:pPr>
        <w:pStyle w:val="Ttulo1"/>
        <w:rPr>
          <w:rFonts w:asciiTheme="minorHAnsi" w:hAnsiTheme="minorHAnsi" w:cs="Arial"/>
          <w:color w:val="000000" w:themeColor="text1"/>
        </w:rPr>
      </w:pPr>
      <w:r w:rsidRPr="005123CF">
        <w:rPr>
          <w:rFonts w:asciiTheme="minorHAnsi" w:hAnsiTheme="minorHAnsi" w:cs="Arial"/>
          <w:color w:val="000000" w:themeColor="text1"/>
        </w:rPr>
        <w:t>ASP-11 Daño del paciente causado por caídas.</w:t>
      </w:r>
    </w:p>
    <w:p w:rsidR="002B6421" w:rsidRPr="002B6421" w:rsidRDefault="002B6421" w:rsidP="002B6421">
      <w:pPr>
        <w:rPr>
          <w:sz w:val="2"/>
        </w:rPr>
      </w:pPr>
    </w:p>
    <w:tbl>
      <w:tblPr>
        <w:tblStyle w:val="Tablaconcuadrcula"/>
        <w:tblW w:w="9606" w:type="dxa"/>
        <w:tblLook w:val="04A0"/>
      </w:tblPr>
      <w:tblGrid>
        <w:gridCol w:w="5369"/>
        <w:gridCol w:w="913"/>
        <w:gridCol w:w="913"/>
        <w:gridCol w:w="2411"/>
      </w:tblGrid>
      <w:tr w:rsidR="00445A02" w:rsidRPr="002B6421" w:rsidTr="002B6421">
        <w:tc>
          <w:tcPr>
            <w:tcW w:w="0" w:type="auto"/>
            <w:shd w:val="clear" w:color="auto" w:fill="D9D9D9" w:themeFill="background1" w:themeFillShade="D9"/>
            <w:vAlign w:val="center"/>
          </w:tcPr>
          <w:p w:rsidR="00445A02" w:rsidRPr="002B6421" w:rsidRDefault="00445A02" w:rsidP="002B6421">
            <w:pPr>
              <w:jc w:val="center"/>
              <w:rPr>
                <w:b/>
              </w:rPr>
            </w:pPr>
            <w:r w:rsidRPr="002B6421">
              <w:rPr>
                <w:b/>
                <w:color w:val="231F20"/>
              </w:rPr>
              <w:t>Elementos a evaluar:</w:t>
            </w:r>
          </w:p>
        </w:tc>
        <w:tc>
          <w:tcPr>
            <w:tcW w:w="0" w:type="auto"/>
            <w:shd w:val="clear" w:color="auto" w:fill="D9D9D9" w:themeFill="background1" w:themeFillShade="D9"/>
            <w:vAlign w:val="center"/>
          </w:tcPr>
          <w:p w:rsidR="00445A02" w:rsidRPr="002B6421" w:rsidRDefault="00445A02" w:rsidP="002B6421">
            <w:pPr>
              <w:jc w:val="center"/>
              <w:rPr>
                <w:b/>
              </w:rPr>
            </w:pPr>
            <w:r w:rsidRPr="002B6421">
              <w:rPr>
                <w:rFonts w:cs="Times New Roman"/>
                <w:b/>
              </w:rPr>
              <w:t>Cumple</w:t>
            </w:r>
          </w:p>
        </w:tc>
        <w:tc>
          <w:tcPr>
            <w:tcW w:w="0" w:type="auto"/>
            <w:shd w:val="clear" w:color="auto" w:fill="D9D9D9" w:themeFill="background1" w:themeFillShade="D9"/>
            <w:vAlign w:val="center"/>
          </w:tcPr>
          <w:p w:rsidR="00445A02" w:rsidRPr="002B6421" w:rsidRDefault="00445A02" w:rsidP="002B6421">
            <w:pPr>
              <w:jc w:val="center"/>
              <w:rPr>
                <w:rFonts w:cs="Times New Roman"/>
                <w:b/>
              </w:rPr>
            </w:pPr>
            <w:r w:rsidRPr="002B6421">
              <w:rPr>
                <w:rFonts w:cs="Times New Roman"/>
                <w:b/>
              </w:rPr>
              <w:t>No</w:t>
            </w:r>
          </w:p>
          <w:p w:rsidR="00445A02" w:rsidRPr="002B6421" w:rsidRDefault="00445A02" w:rsidP="002B6421">
            <w:pPr>
              <w:jc w:val="center"/>
              <w:rPr>
                <w:b/>
              </w:rPr>
            </w:pPr>
            <w:r w:rsidRPr="002B6421">
              <w:rPr>
                <w:rFonts w:cs="Times New Roman"/>
                <w:b/>
              </w:rPr>
              <w:t>Cumple</w:t>
            </w:r>
          </w:p>
        </w:tc>
        <w:tc>
          <w:tcPr>
            <w:tcW w:w="2411" w:type="dxa"/>
            <w:shd w:val="clear" w:color="auto" w:fill="D9D9D9" w:themeFill="background1" w:themeFillShade="D9"/>
            <w:vAlign w:val="center"/>
          </w:tcPr>
          <w:p w:rsidR="00445A02" w:rsidRPr="002B6421" w:rsidRDefault="00445A02" w:rsidP="002B6421">
            <w:pPr>
              <w:jc w:val="center"/>
              <w:rPr>
                <w:b/>
              </w:rPr>
            </w:pPr>
            <w:r w:rsidRPr="002B6421">
              <w:rPr>
                <w:rFonts w:cs="Times New Roman"/>
                <w:b/>
              </w:rPr>
              <w:t>Observaciones</w:t>
            </w:r>
          </w:p>
        </w:tc>
      </w:tr>
      <w:tr w:rsidR="00445A02" w:rsidRPr="00D775BB" w:rsidTr="00D775BB">
        <w:tc>
          <w:tcPr>
            <w:tcW w:w="0" w:type="auto"/>
          </w:tcPr>
          <w:p w:rsidR="00445A02" w:rsidRDefault="00D775BB" w:rsidP="009F302F">
            <w:pPr>
              <w:rPr>
                <w:color w:val="231F20"/>
              </w:rPr>
            </w:pPr>
            <w:r w:rsidRPr="00D775BB">
              <w:rPr>
                <w:color w:val="231F20"/>
              </w:rPr>
              <w:t>El hospital implementa un proceso para evaluar los riesgos del entorno en el que se proporcionan la atención y los servicios.</w:t>
            </w:r>
          </w:p>
          <w:p w:rsidR="002F6F3F" w:rsidRPr="00D775BB" w:rsidRDefault="002F6F3F" w:rsidP="009F302F"/>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Default="00D775BB" w:rsidP="009F302F">
            <w:pPr>
              <w:rPr>
                <w:color w:val="231F20"/>
              </w:rPr>
            </w:pPr>
            <w:r w:rsidRPr="00D775BB">
              <w:rPr>
                <w:color w:val="231F20"/>
              </w:rPr>
              <w:t xml:space="preserve">El hospital implementa un proceso para evaluar (evaluación inicial y continua) a todos los pacientes hospitalizados para </w:t>
            </w:r>
            <w:r w:rsidRPr="00F50151">
              <w:rPr>
                <w:color w:val="231F20"/>
                <w:highlight w:val="yellow"/>
              </w:rPr>
              <w:t>identificar su riesgo de caídas.</w:t>
            </w:r>
          </w:p>
          <w:p w:rsidR="002F6F3F" w:rsidRPr="00D775BB" w:rsidRDefault="002F6F3F" w:rsidP="009F302F"/>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Default="00D775BB" w:rsidP="009F302F">
            <w:pPr>
              <w:rPr>
                <w:color w:val="231F20"/>
              </w:rPr>
            </w:pPr>
            <w:r w:rsidRPr="00D775BB">
              <w:rPr>
                <w:color w:val="231F20"/>
              </w:rPr>
              <w:t>El hospital implementa un proceso para la protección de pacientes hospitalizados y ambulatorios que se identifiquen con riesgo de caídas.</w:t>
            </w:r>
          </w:p>
          <w:p w:rsidR="002F6F3F" w:rsidRPr="00D775BB" w:rsidRDefault="002F6F3F" w:rsidP="009F302F"/>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Default="00D775BB" w:rsidP="009F302F">
            <w:pPr>
              <w:rPr>
                <w:color w:val="231F20"/>
              </w:rPr>
            </w:pPr>
            <w:r w:rsidRPr="00D775BB">
              <w:rPr>
                <w:color w:val="231F20"/>
              </w:rPr>
              <w:t>Utiliza los mecanismos de sujeción y dispositivos de inmovilización adecuados, según necesidades del paciente durante la hospitalización, traslado y transportación.</w:t>
            </w:r>
          </w:p>
          <w:p w:rsidR="002F6F3F" w:rsidRPr="00D775BB" w:rsidRDefault="002F6F3F" w:rsidP="009F302F"/>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Default="00D775BB" w:rsidP="009F302F">
            <w:pPr>
              <w:rPr>
                <w:color w:val="231F20"/>
              </w:rPr>
            </w:pPr>
            <w:r w:rsidRPr="00D775BB">
              <w:rPr>
                <w:color w:val="231F20"/>
              </w:rPr>
              <w:t>Son adecuadas las condiciones estructurales de los equipos y accesorios para la atención y traslado de los pacientes.</w:t>
            </w:r>
          </w:p>
          <w:p w:rsidR="002F6F3F" w:rsidRPr="00D775BB" w:rsidRDefault="002F6F3F" w:rsidP="009F302F"/>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445A02" w:rsidRPr="00D775BB" w:rsidTr="00D775BB">
        <w:tc>
          <w:tcPr>
            <w:tcW w:w="0" w:type="auto"/>
          </w:tcPr>
          <w:p w:rsidR="00445A02" w:rsidRDefault="00D775BB" w:rsidP="009F302F">
            <w:pPr>
              <w:rPr>
                <w:color w:val="231F20"/>
              </w:rPr>
            </w:pPr>
            <w:r w:rsidRPr="00D775BB">
              <w:rPr>
                <w:color w:val="231F20"/>
              </w:rPr>
              <w:t>Existe un sistema de notificación y reporte de caídas de los pacientes.</w:t>
            </w:r>
          </w:p>
          <w:p w:rsidR="002F6F3F" w:rsidRPr="00D775BB" w:rsidRDefault="002F6F3F" w:rsidP="009F302F"/>
        </w:tc>
        <w:tc>
          <w:tcPr>
            <w:tcW w:w="0" w:type="auto"/>
          </w:tcPr>
          <w:p w:rsidR="00445A02" w:rsidRPr="00D775BB" w:rsidRDefault="00445A02" w:rsidP="009F302F"/>
        </w:tc>
        <w:tc>
          <w:tcPr>
            <w:tcW w:w="0" w:type="auto"/>
          </w:tcPr>
          <w:p w:rsidR="00445A02" w:rsidRPr="00D775BB" w:rsidRDefault="00445A02" w:rsidP="009F302F"/>
        </w:tc>
        <w:tc>
          <w:tcPr>
            <w:tcW w:w="2411" w:type="dxa"/>
          </w:tcPr>
          <w:p w:rsidR="00445A02" w:rsidRPr="00D775BB" w:rsidRDefault="00445A02" w:rsidP="009F302F"/>
        </w:tc>
      </w:tr>
      <w:tr w:rsidR="002F6F3F" w:rsidRPr="002F6F3F" w:rsidTr="002F6F3F">
        <w:tc>
          <w:tcPr>
            <w:tcW w:w="0" w:type="auto"/>
            <w:shd w:val="clear" w:color="auto" w:fill="D9D9D9" w:themeFill="background1" w:themeFillShade="D9"/>
            <w:vAlign w:val="center"/>
          </w:tcPr>
          <w:p w:rsidR="002F6F3F" w:rsidRDefault="002F6F3F" w:rsidP="002F6F3F">
            <w:pPr>
              <w:jc w:val="center"/>
              <w:rPr>
                <w:b/>
                <w:color w:val="231F20"/>
              </w:rPr>
            </w:pPr>
          </w:p>
          <w:p w:rsidR="002F6F3F" w:rsidRDefault="002F6F3F" w:rsidP="002F6F3F">
            <w:pPr>
              <w:jc w:val="center"/>
              <w:rPr>
                <w:b/>
                <w:color w:val="231F20"/>
              </w:rPr>
            </w:pPr>
            <w:r w:rsidRPr="002F6F3F">
              <w:rPr>
                <w:b/>
                <w:color w:val="231F20"/>
              </w:rPr>
              <w:t>Documentos a verificar:</w:t>
            </w:r>
          </w:p>
          <w:p w:rsidR="002F6F3F" w:rsidRPr="002F6F3F" w:rsidRDefault="002F6F3F" w:rsidP="002F6F3F">
            <w:pPr>
              <w:jc w:val="center"/>
              <w:rPr>
                <w:b/>
              </w:rPr>
            </w:pPr>
          </w:p>
        </w:tc>
        <w:tc>
          <w:tcPr>
            <w:tcW w:w="0" w:type="auto"/>
            <w:shd w:val="clear" w:color="auto" w:fill="D9D9D9" w:themeFill="background1" w:themeFillShade="D9"/>
            <w:vAlign w:val="center"/>
          </w:tcPr>
          <w:p w:rsidR="002F6F3F" w:rsidRPr="002B6421" w:rsidRDefault="002F6F3F" w:rsidP="002F6F3F">
            <w:pPr>
              <w:jc w:val="center"/>
              <w:rPr>
                <w:b/>
              </w:rPr>
            </w:pPr>
            <w:r w:rsidRPr="002B6421">
              <w:rPr>
                <w:rFonts w:cs="Times New Roman"/>
                <w:b/>
              </w:rPr>
              <w:t>Cumple</w:t>
            </w:r>
          </w:p>
        </w:tc>
        <w:tc>
          <w:tcPr>
            <w:tcW w:w="0" w:type="auto"/>
            <w:shd w:val="clear" w:color="auto" w:fill="D9D9D9" w:themeFill="background1" w:themeFillShade="D9"/>
            <w:vAlign w:val="center"/>
          </w:tcPr>
          <w:p w:rsidR="002F6F3F" w:rsidRPr="002B6421" w:rsidRDefault="002F6F3F" w:rsidP="002F6F3F">
            <w:pPr>
              <w:jc w:val="center"/>
              <w:rPr>
                <w:rFonts w:cs="Times New Roman"/>
                <w:b/>
              </w:rPr>
            </w:pPr>
            <w:r w:rsidRPr="002B6421">
              <w:rPr>
                <w:rFonts w:cs="Times New Roman"/>
                <w:b/>
              </w:rPr>
              <w:t>No</w:t>
            </w:r>
          </w:p>
          <w:p w:rsidR="002F6F3F" w:rsidRPr="002B6421" w:rsidRDefault="002F6F3F" w:rsidP="002F6F3F">
            <w:pPr>
              <w:jc w:val="center"/>
              <w:rPr>
                <w:b/>
              </w:rPr>
            </w:pPr>
            <w:r w:rsidRPr="002B6421">
              <w:rPr>
                <w:rFonts w:cs="Times New Roman"/>
                <w:b/>
              </w:rPr>
              <w:t>Cumple</w:t>
            </w:r>
          </w:p>
        </w:tc>
        <w:tc>
          <w:tcPr>
            <w:tcW w:w="2411" w:type="dxa"/>
            <w:shd w:val="clear" w:color="auto" w:fill="D9D9D9" w:themeFill="background1" w:themeFillShade="D9"/>
            <w:vAlign w:val="center"/>
          </w:tcPr>
          <w:p w:rsidR="002F6F3F" w:rsidRPr="002B6421" w:rsidRDefault="002F6F3F" w:rsidP="002F6F3F">
            <w:pPr>
              <w:jc w:val="center"/>
              <w:rPr>
                <w:b/>
              </w:rPr>
            </w:pPr>
            <w:r w:rsidRPr="002B6421">
              <w:rPr>
                <w:rFonts w:cs="Times New Roman"/>
                <w:b/>
              </w:rPr>
              <w:t>Observaciones</w:t>
            </w:r>
          </w:p>
        </w:tc>
      </w:tr>
      <w:tr w:rsidR="002F6F3F" w:rsidRPr="00D775BB" w:rsidTr="00D775BB">
        <w:tc>
          <w:tcPr>
            <w:tcW w:w="0" w:type="auto"/>
          </w:tcPr>
          <w:p w:rsidR="002F6F3F" w:rsidRPr="00D775BB" w:rsidRDefault="002F6F3F" w:rsidP="002F6F3F">
            <w:pPr>
              <w:rPr>
                <w:color w:val="231F20"/>
              </w:rPr>
            </w:pPr>
            <w:r w:rsidRPr="00D775BB">
              <w:rPr>
                <w:color w:val="231F20"/>
              </w:rPr>
              <w:t>Registro de reporte de caídas.</w:t>
            </w:r>
          </w:p>
          <w:p w:rsidR="002F6F3F" w:rsidRPr="00D775BB" w:rsidRDefault="002F6F3F" w:rsidP="002F6F3F"/>
        </w:tc>
        <w:tc>
          <w:tcPr>
            <w:tcW w:w="0" w:type="auto"/>
          </w:tcPr>
          <w:p w:rsidR="002F6F3F" w:rsidRPr="00D775BB" w:rsidRDefault="002F6F3F" w:rsidP="002F6F3F"/>
        </w:tc>
        <w:tc>
          <w:tcPr>
            <w:tcW w:w="0" w:type="auto"/>
          </w:tcPr>
          <w:p w:rsidR="002F6F3F" w:rsidRPr="00D775BB" w:rsidRDefault="002F6F3F" w:rsidP="002F6F3F"/>
        </w:tc>
        <w:tc>
          <w:tcPr>
            <w:tcW w:w="2411" w:type="dxa"/>
          </w:tcPr>
          <w:p w:rsidR="002F6F3F" w:rsidRPr="00D775BB" w:rsidRDefault="002F6F3F" w:rsidP="002F6F3F"/>
        </w:tc>
      </w:tr>
      <w:tr w:rsidR="002F6F3F" w:rsidRPr="00D775BB" w:rsidTr="00D775BB">
        <w:tc>
          <w:tcPr>
            <w:tcW w:w="0" w:type="auto"/>
          </w:tcPr>
          <w:p w:rsidR="002F6F3F" w:rsidRDefault="002F6F3F" w:rsidP="002F6F3F">
            <w:pPr>
              <w:rPr>
                <w:color w:val="231F20"/>
              </w:rPr>
            </w:pPr>
            <w:r w:rsidRPr="00D775BB">
              <w:rPr>
                <w:color w:val="231F20"/>
              </w:rPr>
              <w:t>Plan director del hospital donde se contemple en el proceso inversionista la eliminación de barreras arquitectónicas y los elementos necesarios en la protección de pacientes para evitar caídas.</w:t>
            </w:r>
          </w:p>
          <w:p w:rsidR="002F6F3F" w:rsidRPr="00D775BB" w:rsidRDefault="002F6F3F" w:rsidP="002F6F3F"/>
        </w:tc>
        <w:tc>
          <w:tcPr>
            <w:tcW w:w="0" w:type="auto"/>
          </w:tcPr>
          <w:p w:rsidR="002F6F3F" w:rsidRPr="00D775BB" w:rsidRDefault="002F6F3F" w:rsidP="002F6F3F"/>
        </w:tc>
        <w:tc>
          <w:tcPr>
            <w:tcW w:w="0" w:type="auto"/>
          </w:tcPr>
          <w:p w:rsidR="002F6F3F" w:rsidRPr="00D775BB" w:rsidRDefault="002F6F3F" w:rsidP="002F6F3F"/>
        </w:tc>
        <w:tc>
          <w:tcPr>
            <w:tcW w:w="2411" w:type="dxa"/>
          </w:tcPr>
          <w:p w:rsidR="002F6F3F" w:rsidRPr="00D775BB" w:rsidRDefault="002F6F3F" w:rsidP="002F6F3F"/>
        </w:tc>
      </w:tr>
    </w:tbl>
    <w:p w:rsidR="00445A02" w:rsidRPr="00D775BB" w:rsidRDefault="00445A02" w:rsidP="00445A02"/>
    <w:p w:rsidR="00445A02" w:rsidRDefault="00445A02">
      <w:r>
        <w:br w:type="page"/>
      </w:r>
    </w:p>
    <w:p w:rsidR="002F6F3F" w:rsidRPr="002F6F3F" w:rsidRDefault="002F6F3F" w:rsidP="005B1E0B">
      <w:pPr>
        <w:pStyle w:val="Ttulo1"/>
        <w:rPr>
          <w:rFonts w:asciiTheme="minorHAnsi" w:hAnsiTheme="minorHAnsi"/>
          <w:color w:val="000000" w:themeColor="text1"/>
          <w:sz w:val="2"/>
        </w:rPr>
      </w:pPr>
    </w:p>
    <w:p w:rsidR="00445A02" w:rsidRDefault="002F6F3F" w:rsidP="005B1E0B">
      <w:pPr>
        <w:pStyle w:val="Ttulo1"/>
        <w:rPr>
          <w:rFonts w:asciiTheme="minorHAnsi" w:hAnsiTheme="minorHAnsi"/>
          <w:color w:val="000000" w:themeColor="text1"/>
        </w:rPr>
      </w:pPr>
      <w:r>
        <w:rPr>
          <w:rFonts w:asciiTheme="minorHAnsi" w:hAnsiTheme="minorHAnsi"/>
          <w:color w:val="000000" w:themeColor="text1"/>
        </w:rPr>
        <w:t>ASP-12 Atención anestésica</w:t>
      </w:r>
    </w:p>
    <w:p w:rsidR="002F6F3F" w:rsidRPr="002F6F3F" w:rsidRDefault="002F6F3F" w:rsidP="002F6F3F">
      <w:pPr>
        <w:rPr>
          <w:sz w:val="2"/>
        </w:rPr>
      </w:pPr>
    </w:p>
    <w:tbl>
      <w:tblPr>
        <w:tblStyle w:val="Tablaconcuadrcula"/>
        <w:tblW w:w="9606" w:type="dxa"/>
        <w:tblLook w:val="04A0"/>
      </w:tblPr>
      <w:tblGrid>
        <w:gridCol w:w="5106"/>
        <w:gridCol w:w="913"/>
        <w:gridCol w:w="1176"/>
        <w:gridCol w:w="2411"/>
      </w:tblGrid>
      <w:tr w:rsidR="00445A02" w:rsidRPr="002F6F3F" w:rsidTr="002F6F3F">
        <w:trPr>
          <w:trHeight w:val="646"/>
        </w:trPr>
        <w:tc>
          <w:tcPr>
            <w:tcW w:w="0" w:type="auto"/>
            <w:shd w:val="clear" w:color="auto" w:fill="D9D9D9" w:themeFill="background1" w:themeFillShade="D9"/>
            <w:vAlign w:val="center"/>
          </w:tcPr>
          <w:p w:rsidR="00445A02" w:rsidRPr="002F6F3F" w:rsidRDefault="00445A02" w:rsidP="002F6F3F">
            <w:pPr>
              <w:jc w:val="center"/>
              <w:rPr>
                <w:b/>
              </w:rPr>
            </w:pPr>
            <w:r w:rsidRPr="002F6F3F">
              <w:rPr>
                <w:b/>
                <w:color w:val="231F20"/>
              </w:rPr>
              <w:t>Elementos a evaluar:</w:t>
            </w:r>
          </w:p>
        </w:tc>
        <w:tc>
          <w:tcPr>
            <w:tcW w:w="0" w:type="auto"/>
            <w:shd w:val="clear" w:color="auto" w:fill="D9D9D9" w:themeFill="background1" w:themeFillShade="D9"/>
            <w:vAlign w:val="center"/>
          </w:tcPr>
          <w:p w:rsidR="00445A02" w:rsidRPr="002F6F3F" w:rsidRDefault="00445A02" w:rsidP="002F6F3F">
            <w:pPr>
              <w:jc w:val="center"/>
              <w:rPr>
                <w:b/>
              </w:rPr>
            </w:pPr>
            <w:r w:rsidRPr="002F6F3F">
              <w:rPr>
                <w:rFonts w:cs="Times New Roman"/>
                <w:b/>
              </w:rPr>
              <w:t>Cumple</w:t>
            </w:r>
          </w:p>
        </w:tc>
        <w:tc>
          <w:tcPr>
            <w:tcW w:w="0" w:type="auto"/>
            <w:shd w:val="clear" w:color="auto" w:fill="D9D9D9" w:themeFill="background1" w:themeFillShade="D9"/>
            <w:vAlign w:val="center"/>
          </w:tcPr>
          <w:p w:rsidR="00445A02" w:rsidRPr="002F6F3F" w:rsidRDefault="00445A02" w:rsidP="002F6F3F">
            <w:pPr>
              <w:jc w:val="center"/>
              <w:rPr>
                <w:rFonts w:cs="Times New Roman"/>
                <w:b/>
              </w:rPr>
            </w:pPr>
            <w:proofErr w:type="spellStart"/>
            <w:r w:rsidRPr="002F6F3F">
              <w:rPr>
                <w:rFonts w:cs="Times New Roman"/>
                <w:b/>
              </w:rPr>
              <w:t>No</w:t>
            </w:r>
            <w:r w:rsidR="009D1972" w:rsidRPr="002F6F3F">
              <w:rPr>
                <w:rFonts w:cs="Times New Roman"/>
                <w:b/>
              </w:rPr>
              <w:t>Cumple</w:t>
            </w:r>
            <w:proofErr w:type="spellEnd"/>
          </w:p>
          <w:p w:rsidR="00445A02" w:rsidRPr="002F6F3F" w:rsidRDefault="00445A02" w:rsidP="002F6F3F">
            <w:pPr>
              <w:jc w:val="center"/>
              <w:rPr>
                <w:b/>
              </w:rPr>
            </w:pPr>
          </w:p>
        </w:tc>
        <w:tc>
          <w:tcPr>
            <w:tcW w:w="2411" w:type="dxa"/>
            <w:shd w:val="clear" w:color="auto" w:fill="D9D9D9" w:themeFill="background1" w:themeFillShade="D9"/>
            <w:vAlign w:val="center"/>
          </w:tcPr>
          <w:p w:rsidR="00445A02" w:rsidRPr="002F6F3F" w:rsidRDefault="00445A02" w:rsidP="002F6F3F">
            <w:pPr>
              <w:jc w:val="center"/>
              <w:rPr>
                <w:b/>
              </w:rPr>
            </w:pPr>
            <w:r w:rsidRPr="002F6F3F">
              <w:rPr>
                <w:rFonts w:cs="Times New Roman"/>
                <w:b/>
              </w:rPr>
              <w:t>Observaciones</w:t>
            </w:r>
          </w:p>
        </w:tc>
      </w:tr>
      <w:tr w:rsidR="00445A02" w:rsidRPr="000C18A3" w:rsidTr="009D1972">
        <w:tc>
          <w:tcPr>
            <w:tcW w:w="0" w:type="auto"/>
          </w:tcPr>
          <w:p w:rsidR="00445A02" w:rsidRPr="000C18A3" w:rsidRDefault="0035421B" w:rsidP="009F302F">
            <w:r w:rsidRPr="000C18A3">
              <w:rPr>
                <w:color w:val="231F20"/>
              </w:rPr>
              <w:t xml:space="preserve">El hospital cuenta con un sistema para proporcionar servicios de de atención </w:t>
            </w:r>
            <w:proofErr w:type="spellStart"/>
            <w:r w:rsidRPr="000C18A3">
              <w:rPr>
                <w:color w:val="231F20"/>
              </w:rPr>
              <w:t>preanestésica</w:t>
            </w:r>
            <w:proofErr w:type="spellEnd"/>
            <w:r w:rsidRPr="000C18A3">
              <w:rPr>
                <w:color w:val="231F20"/>
              </w:rPr>
              <w:t>, anestésica y de cuidados pos anestésicos que se requieren según su población de pacientes, los servicios clínico quirúrgicos que ofrece y las necesidades de atención del profesional sanitario.</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35421B" w:rsidP="009F302F">
            <w:r w:rsidRPr="000C18A3">
              <w:rPr>
                <w:color w:val="231F20"/>
              </w:rPr>
              <w:t xml:space="preserve">Los servicios de </w:t>
            </w:r>
            <w:proofErr w:type="spellStart"/>
            <w:r w:rsidRPr="000C18A3">
              <w:rPr>
                <w:color w:val="231F20"/>
              </w:rPr>
              <w:t>analgosedación</w:t>
            </w:r>
            <w:proofErr w:type="spellEnd"/>
            <w:r w:rsidRPr="000C18A3">
              <w:rPr>
                <w:color w:val="231F20"/>
              </w:rPr>
              <w:t>, monitorización anestésica y anestesia para cirugía cumplen con todos los estándares de seguridad y regulaciones nacionales</w:t>
            </w:r>
            <w:r w:rsidRPr="000C18A3">
              <w:rPr>
                <w:color w:val="231F20"/>
              </w:rPr>
              <w:br/>
              <w:t>vigentes.</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35421B" w:rsidP="009F302F">
            <w:r w:rsidRPr="000C18A3">
              <w:rPr>
                <w:color w:val="231F20"/>
              </w:rPr>
              <w:t xml:space="preserve">Los servicios de atención </w:t>
            </w:r>
            <w:proofErr w:type="spellStart"/>
            <w:r w:rsidRPr="000C18A3">
              <w:rPr>
                <w:color w:val="231F20"/>
              </w:rPr>
              <w:t>preanestésica</w:t>
            </w:r>
            <w:proofErr w:type="spellEnd"/>
            <w:r w:rsidRPr="000C18A3">
              <w:rPr>
                <w:color w:val="231F20"/>
              </w:rPr>
              <w:t xml:space="preserve">, anestesia y de cuidados </w:t>
            </w:r>
            <w:proofErr w:type="spellStart"/>
            <w:r w:rsidRPr="000C18A3">
              <w:rPr>
                <w:color w:val="231F20"/>
              </w:rPr>
              <w:t>posanestéscios</w:t>
            </w:r>
            <w:proofErr w:type="spellEnd"/>
            <w:r w:rsidRPr="000C18A3">
              <w:rPr>
                <w:color w:val="231F20"/>
              </w:rPr>
              <w:t xml:space="preserve"> están disponibles para emergencias después del horario normal de funcionamiento.</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35421B" w:rsidP="009F302F">
            <w:r w:rsidRPr="000C18A3">
              <w:rPr>
                <w:color w:val="231F20"/>
              </w:rPr>
              <w:t xml:space="preserve">Las responsabilidades para monitorizar y revisar todos los servicios de atención </w:t>
            </w:r>
            <w:proofErr w:type="spellStart"/>
            <w:r w:rsidRPr="000C18A3">
              <w:rPr>
                <w:color w:val="231F20"/>
              </w:rPr>
              <w:t>preanestésica</w:t>
            </w:r>
            <w:proofErr w:type="spellEnd"/>
            <w:r w:rsidRPr="000C18A3">
              <w:rPr>
                <w:color w:val="231F20"/>
              </w:rPr>
              <w:t xml:space="preserve">, anestésica y de cuidados </w:t>
            </w:r>
            <w:proofErr w:type="spellStart"/>
            <w:r w:rsidRPr="000C18A3">
              <w:rPr>
                <w:color w:val="231F20"/>
              </w:rPr>
              <w:t>posanestésicos</w:t>
            </w:r>
            <w:proofErr w:type="spellEnd"/>
            <w:r w:rsidRPr="000C18A3">
              <w:rPr>
                <w:color w:val="231F20"/>
              </w:rPr>
              <w:t xml:space="preserve"> están definidos en el hospital.</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35421B" w:rsidP="009F302F">
            <w:r w:rsidRPr="000C18A3">
              <w:rPr>
                <w:color w:val="231F20"/>
              </w:rPr>
              <w:t>Los servicios de atención anestésica se realiza frecuentemente en muchas áreas del hospital fuera del quirófano, su administraci</w:t>
            </w:r>
            <w:r w:rsidR="000000C8" w:rsidRPr="000C18A3">
              <w:rPr>
                <w:color w:val="231F20"/>
              </w:rPr>
              <w:t xml:space="preserve">ón debe ser uniforme en todo el </w:t>
            </w:r>
            <w:r w:rsidRPr="000C18A3">
              <w:rPr>
                <w:color w:val="231F20"/>
              </w:rPr>
              <w:t>hospital y contar con los estándares clínicos de seguridad para los pacientes.</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657E23" w:rsidP="009F302F">
            <w:r w:rsidRPr="00F50151">
              <w:rPr>
                <w:color w:val="231F20"/>
                <w:highlight w:val="yellow"/>
              </w:rPr>
              <w:t xml:space="preserve">El hospital posee guías específicas sobre cómo, cuándo y dónde se puede usar la </w:t>
            </w:r>
            <w:proofErr w:type="spellStart"/>
            <w:r w:rsidRPr="00F50151">
              <w:rPr>
                <w:color w:val="231F20"/>
                <w:highlight w:val="yellow"/>
              </w:rPr>
              <w:t>analgosedación</w:t>
            </w:r>
            <w:proofErr w:type="spellEnd"/>
            <w:r w:rsidRPr="00F50151">
              <w:rPr>
                <w:color w:val="231F20"/>
                <w:highlight w:val="yellow"/>
              </w:rPr>
              <w:t>.</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657E23" w:rsidP="009F302F">
            <w:r w:rsidRPr="000C18A3">
              <w:rPr>
                <w:color w:val="231F20"/>
              </w:rPr>
              <w:t xml:space="preserve">En el hospital están identificadas las áreas en donde puede administrarse la </w:t>
            </w:r>
            <w:proofErr w:type="spellStart"/>
            <w:r w:rsidRPr="000C18A3">
              <w:rPr>
                <w:color w:val="231F20"/>
              </w:rPr>
              <w:t>analgosedación</w:t>
            </w:r>
            <w:proofErr w:type="spellEnd"/>
            <w:r w:rsidRPr="000C18A3">
              <w:rPr>
                <w:color w:val="231F20"/>
              </w:rPr>
              <w:t>, y cuenta con personal capacitado y diestro en esos procesos; están también identificadas las diferencias entre las poblaciones pediátricas, adultas y geriátricas, así como otras de consideraciones esp</w:t>
            </w:r>
            <w:r w:rsidR="000000C8" w:rsidRPr="000C18A3">
              <w:rPr>
                <w:color w:val="231F20"/>
              </w:rPr>
              <w:t xml:space="preserve">eciales; posee disponibilidad y </w:t>
            </w:r>
            <w:r w:rsidRPr="000C18A3">
              <w:rPr>
                <w:color w:val="231F20"/>
              </w:rPr>
              <w:t xml:space="preserve">uso de tecnología médica especializada y obtención del consentimiento informado tanto para el procedimiento anestésico como para la </w:t>
            </w:r>
            <w:proofErr w:type="spellStart"/>
            <w:r w:rsidRPr="000C18A3">
              <w:rPr>
                <w:color w:val="231F20"/>
              </w:rPr>
              <w:t>analgosedación</w:t>
            </w:r>
            <w:proofErr w:type="spellEnd"/>
            <w:r w:rsidRPr="000C18A3">
              <w:rPr>
                <w:color w:val="231F20"/>
              </w:rPr>
              <w:t>.</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8943C3" w:rsidP="009F302F">
            <w:r w:rsidRPr="000C18A3">
              <w:rPr>
                <w:color w:val="231F20"/>
              </w:rPr>
              <w:t xml:space="preserve">Se cuenta con tecnología médica y suministros de emergencia disponibles fácilmente y personalizados según el tipo de </w:t>
            </w:r>
            <w:proofErr w:type="spellStart"/>
            <w:r w:rsidRPr="000C18A3">
              <w:rPr>
                <w:color w:val="231F20"/>
              </w:rPr>
              <w:t>analgosedación</w:t>
            </w:r>
            <w:proofErr w:type="spellEnd"/>
            <w:r w:rsidRPr="000C18A3">
              <w:rPr>
                <w:color w:val="231F20"/>
              </w:rPr>
              <w:t xml:space="preserve"> que se esté realizando, así</w:t>
            </w:r>
            <w:r w:rsidRPr="000C18A3">
              <w:rPr>
                <w:color w:val="231F20"/>
              </w:rPr>
              <w:br/>
              <w:t>como de la edad y condición médica del paciente.</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8943C3" w:rsidP="009F302F">
            <w:r w:rsidRPr="000C18A3">
              <w:rPr>
                <w:color w:val="231F20"/>
              </w:rPr>
              <w:t>El hospital posee guardias de médicos especialistas con presencia física las 24 h.</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Default="008943C3" w:rsidP="009F302F">
            <w:pPr>
              <w:rPr>
                <w:color w:val="231F20"/>
              </w:rPr>
            </w:pPr>
            <w:r w:rsidRPr="000C18A3">
              <w:rPr>
                <w:color w:val="231F20"/>
              </w:rPr>
              <w:t xml:space="preserve">Los profesionales sanitarios responsables de la sedación a los pacientes que reciben servicios de atención </w:t>
            </w:r>
            <w:proofErr w:type="spellStart"/>
            <w:r w:rsidRPr="000C18A3">
              <w:rPr>
                <w:color w:val="231F20"/>
              </w:rPr>
              <w:t>preanestésica</w:t>
            </w:r>
            <w:proofErr w:type="spellEnd"/>
            <w:r w:rsidRPr="000C18A3">
              <w:rPr>
                <w:color w:val="231F20"/>
              </w:rPr>
              <w:t xml:space="preserve"> se encuentran capacitados y bajo supervisión especializada.</w:t>
            </w:r>
          </w:p>
          <w:p w:rsidR="002F6F3F" w:rsidRDefault="002F6F3F" w:rsidP="009F302F">
            <w:pPr>
              <w:rPr>
                <w:color w:val="231F20"/>
              </w:rPr>
            </w:pPr>
          </w:p>
          <w:p w:rsidR="002F6F3F" w:rsidRDefault="002F6F3F" w:rsidP="009F302F">
            <w:pPr>
              <w:rPr>
                <w:color w:val="231F20"/>
              </w:rPr>
            </w:pPr>
          </w:p>
          <w:p w:rsidR="002F6F3F" w:rsidRPr="000C18A3" w:rsidRDefault="002F6F3F" w:rsidP="009F302F"/>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CB6640" w:rsidRPr="000C18A3" w:rsidTr="009D1972">
        <w:tc>
          <w:tcPr>
            <w:tcW w:w="0" w:type="auto"/>
          </w:tcPr>
          <w:p w:rsidR="00CB6640" w:rsidRDefault="00CB6640" w:rsidP="009F302F">
            <w:pPr>
              <w:rPr>
                <w:color w:val="231F20"/>
              </w:rPr>
            </w:pPr>
          </w:p>
          <w:p w:rsidR="00CB6640" w:rsidRDefault="00CB6640" w:rsidP="009F302F">
            <w:pPr>
              <w:rPr>
                <w:color w:val="231F20"/>
              </w:rPr>
            </w:pPr>
          </w:p>
          <w:p w:rsidR="00CB6640" w:rsidRPr="000C18A3" w:rsidRDefault="00CB6640" w:rsidP="009F302F">
            <w:pPr>
              <w:rPr>
                <w:color w:val="231F20"/>
              </w:rPr>
            </w:pPr>
          </w:p>
        </w:tc>
        <w:tc>
          <w:tcPr>
            <w:tcW w:w="0" w:type="auto"/>
          </w:tcPr>
          <w:p w:rsidR="00CB6640" w:rsidRPr="000C18A3" w:rsidRDefault="00CB6640" w:rsidP="009F302F"/>
        </w:tc>
        <w:tc>
          <w:tcPr>
            <w:tcW w:w="0" w:type="auto"/>
          </w:tcPr>
          <w:p w:rsidR="00CB6640" w:rsidRPr="000C18A3" w:rsidRDefault="00CB6640" w:rsidP="009F302F"/>
        </w:tc>
        <w:tc>
          <w:tcPr>
            <w:tcW w:w="2411" w:type="dxa"/>
          </w:tcPr>
          <w:p w:rsidR="00CB6640" w:rsidRPr="000C18A3" w:rsidRDefault="00CB6640" w:rsidP="009F302F"/>
        </w:tc>
      </w:tr>
      <w:tr w:rsidR="002F6F3F" w:rsidRPr="000C18A3" w:rsidTr="002F6F3F">
        <w:tc>
          <w:tcPr>
            <w:tcW w:w="0" w:type="auto"/>
          </w:tcPr>
          <w:p w:rsidR="002F6F3F" w:rsidRPr="000C18A3" w:rsidRDefault="002F6F3F" w:rsidP="002F6F3F">
            <w:pPr>
              <w:rPr>
                <w:color w:val="231F20"/>
              </w:rPr>
            </w:pPr>
          </w:p>
        </w:tc>
        <w:tc>
          <w:tcPr>
            <w:tcW w:w="0" w:type="auto"/>
            <w:shd w:val="clear" w:color="auto" w:fill="D9D9D9" w:themeFill="background1" w:themeFillShade="D9"/>
            <w:vAlign w:val="center"/>
          </w:tcPr>
          <w:p w:rsidR="002F6F3F" w:rsidRPr="002B6421" w:rsidRDefault="002F6F3F" w:rsidP="002F6F3F">
            <w:pPr>
              <w:jc w:val="center"/>
              <w:rPr>
                <w:b/>
              </w:rPr>
            </w:pPr>
            <w:r w:rsidRPr="002B6421">
              <w:rPr>
                <w:rFonts w:cs="Times New Roman"/>
                <w:b/>
              </w:rPr>
              <w:t>Cumple</w:t>
            </w:r>
          </w:p>
        </w:tc>
        <w:tc>
          <w:tcPr>
            <w:tcW w:w="0" w:type="auto"/>
            <w:shd w:val="clear" w:color="auto" w:fill="D9D9D9" w:themeFill="background1" w:themeFillShade="D9"/>
            <w:vAlign w:val="center"/>
          </w:tcPr>
          <w:p w:rsidR="002F6F3F" w:rsidRPr="002B6421" w:rsidRDefault="002F6F3F" w:rsidP="002F6F3F">
            <w:pPr>
              <w:jc w:val="center"/>
              <w:rPr>
                <w:rFonts w:cs="Times New Roman"/>
                <w:b/>
              </w:rPr>
            </w:pPr>
            <w:r w:rsidRPr="002B6421">
              <w:rPr>
                <w:rFonts w:cs="Times New Roman"/>
                <w:b/>
              </w:rPr>
              <w:t>No</w:t>
            </w:r>
          </w:p>
          <w:p w:rsidR="002F6F3F" w:rsidRPr="002B6421" w:rsidRDefault="002F6F3F" w:rsidP="002F6F3F">
            <w:pPr>
              <w:jc w:val="center"/>
              <w:rPr>
                <w:b/>
              </w:rPr>
            </w:pPr>
            <w:r w:rsidRPr="002B6421">
              <w:rPr>
                <w:rFonts w:cs="Times New Roman"/>
                <w:b/>
              </w:rPr>
              <w:t>Cumple</w:t>
            </w:r>
          </w:p>
        </w:tc>
        <w:tc>
          <w:tcPr>
            <w:tcW w:w="2411" w:type="dxa"/>
            <w:shd w:val="clear" w:color="auto" w:fill="D9D9D9" w:themeFill="background1" w:themeFillShade="D9"/>
            <w:vAlign w:val="center"/>
          </w:tcPr>
          <w:p w:rsidR="002F6F3F" w:rsidRPr="002B6421" w:rsidRDefault="002F6F3F" w:rsidP="002F6F3F">
            <w:pPr>
              <w:jc w:val="center"/>
              <w:rPr>
                <w:b/>
              </w:rPr>
            </w:pPr>
            <w:r w:rsidRPr="002B6421">
              <w:rPr>
                <w:rFonts w:cs="Times New Roman"/>
                <w:b/>
              </w:rPr>
              <w:t>Observaciones</w:t>
            </w:r>
          </w:p>
        </w:tc>
      </w:tr>
      <w:tr w:rsidR="00445A02" w:rsidRPr="000C18A3" w:rsidTr="009D1972">
        <w:tc>
          <w:tcPr>
            <w:tcW w:w="0" w:type="auto"/>
          </w:tcPr>
          <w:p w:rsidR="00445A02" w:rsidRPr="000C18A3" w:rsidRDefault="008943C3" w:rsidP="009F302F">
            <w:r w:rsidRPr="009D3BB3">
              <w:rPr>
                <w:color w:val="231F20"/>
                <w:highlight w:val="yellow"/>
              </w:rPr>
              <w:t xml:space="preserve">La competencia de todo el personal implicado en la sedación </w:t>
            </w:r>
            <w:proofErr w:type="spellStart"/>
            <w:r w:rsidRPr="009D3BB3">
              <w:rPr>
                <w:color w:val="231F20"/>
                <w:highlight w:val="yellow"/>
              </w:rPr>
              <w:t>preanestésica</w:t>
            </w:r>
            <w:proofErr w:type="spellEnd"/>
            <w:r w:rsidRPr="009D3BB3">
              <w:rPr>
                <w:color w:val="231F20"/>
                <w:highlight w:val="yellow"/>
              </w:rPr>
              <w:t xml:space="preserve"> está documentada en los expedientes laborales en el departamento de recursos humanos.</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8943C3" w:rsidP="009F302F">
            <w:r w:rsidRPr="009D3BB3">
              <w:rPr>
                <w:color w:val="231F20"/>
                <w:highlight w:val="yellow"/>
              </w:rPr>
              <w:t>Se utilizan y documentan criterios establecidos para la recuperación y para el alta</w:t>
            </w:r>
            <w:r w:rsidRPr="009D3BB3">
              <w:rPr>
                <w:color w:val="231F20"/>
                <w:highlight w:val="yellow"/>
              </w:rPr>
              <w:br/>
              <w:t xml:space="preserve">de los servicios de Recuperación </w:t>
            </w:r>
            <w:proofErr w:type="spellStart"/>
            <w:r w:rsidRPr="009D3BB3">
              <w:rPr>
                <w:color w:val="231F20"/>
                <w:highlight w:val="yellow"/>
              </w:rPr>
              <w:t>Postanestésica</w:t>
            </w:r>
            <w:proofErr w:type="spellEnd"/>
            <w:r w:rsidRPr="009D3BB3">
              <w:rPr>
                <w:color w:val="231F20"/>
                <w:highlight w:val="yellow"/>
              </w:rPr>
              <w:t>.</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9D1972" w:rsidP="009F302F">
            <w:r w:rsidRPr="000C18A3">
              <w:rPr>
                <w:color w:val="231F20"/>
              </w:rPr>
              <w:t xml:space="preserve">El paciente, los familiares o quienes toman las decisiones han recibido educación sobre el riesgo, los beneficios y las alternativas de atención </w:t>
            </w:r>
            <w:proofErr w:type="spellStart"/>
            <w:r w:rsidRPr="000C18A3">
              <w:rPr>
                <w:color w:val="231F20"/>
              </w:rPr>
              <w:t>preanestésica</w:t>
            </w:r>
            <w:proofErr w:type="spellEnd"/>
            <w:r w:rsidRPr="000C18A3">
              <w:rPr>
                <w:color w:val="231F20"/>
              </w:rPr>
              <w:t xml:space="preserve"> y están</w:t>
            </w:r>
            <w:r w:rsidRPr="000C18A3">
              <w:rPr>
                <w:color w:val="231F20"/>
              </w:rPr>
              <w:br/>
              <w:t>en condiciones de firmar el consentimiento a recibir la atención anestésica que demande su enfermedad, estudio o intervención.</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0000C8" w:rsidP="009F302F">
            <w:r w:rsidRPr="000C18A3">
              <w:rPr>
                <w:color w:val="231F20"/>
              </w:rPr>
              <w:t>El paciente, los familiares o quienes toman las decisiones reciben educación acerca de la analgesia posterior al procedimiento.</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0000C8" w:rsidP="009F302F">
            <w:r w:rsidRPr="000C18A3">
              <w:rPr>
                <w:color w:val="231F20"/>
              </w:rPr>
              <w:t>Un profesional capacitado imparte la educación.</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0000C8" w:rsidP="009F302F">
            <w:r w:rsidRPr="000C18A3">
              <w:rPr>
                <w:color w:val="231F20"/>
              </w:rPr>
              <w:t>Se realiza la evaluación clínica previa a la anestesia para cada paciente en consulta por un especialista o residente de 3er o 4to año.</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0000C8" w:rsidP="009F302F">
            <w:r w:rsidRPr="000C18A3">
              <w:rPr>
                <w:color w:val="231F20"/>
              </w:rPr>
              <w:t>Se realiza una evaluación final inmediatamente antes de la inducción anestésica.</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0000C8" w:rsidP="009F302F">
            <w:r w:rsidRPr="000C18A3">
              <w:rPr>
                <w:color w:val="231F20"/>
              </w:rPr>
              <w:t xml:space="preserve">Las dos evaluaciones las realizan especialistas o residentes de 3er. o 4to. </w:t>
            </w:r>
            <w:proofErr w:type="gramStart"/>
            <w:r w:rsidRPr="000C18A3">
              <w:rPr>
                <w:color w:val="231F20"/>
              </w:rPr>
              <w:t>año</w:t>
            </w:r>
            <w:proofErr w:type="gramEnd"/>
            <w:r w:rsidRPr="000C18A3">
              <w:rPr>
                <w:color w:val="231F20"/>
              </w:rPr>
              <w:t xml:space="preserve"> y se documentan en el modelo de Informe anestésico.</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445A02" w:rsidRPr="000C18A3" w:rsidTr="009D1972">
        <w:tc>
          <w:tcPr>
            <w:tcW w:w="0" w:type="auto"/>
          </w:tcPr>
          <w:p w:rsidR="00445A02" w:rsidRPr="000C18A3" w:rsidRDefault="000000C8" w:rsidP="009F302F">
            <w:r w:rsidRPr="000C18A3">
              <w:rPr>
                <w:color w:val="231F20"/>
              </w:rPr>
              <w:t xml:space="preserve">La atención de anestesia de cada paciente se planifica y documenta en el expediente </w:t>
            </w:r>
            <w:proofErr w:type="gramStart"/>
            <w:r w:rsidRPr="000C18A3">
              <w:rPr>
                <w:color w:val="231F20"/>
              </w:rPr>
              <w:t>del</w:t>
            </w:r>
            <w:proofErr w:type="gramEnd"/>
            <w:r w:rsidRPr="000C18A3">
              <w:rPr>
                <w:color w:val="231F20"/>
              </w:rPr>
              <w:t xml:space="preserve"> paciente previa estratificación del riesgo.</w:t>
            </w:r>
          </w:p>
        </w:tc>
        <w:tc>
          <w:tcPr>
            <w:tcW w:w="0" w:type="auto"/>
          </w:tcPr>
          <w:p w:rsidR="00445A02" w:rsidRPr="000C18A3" w:rsidRDefault="00445A02" w:rsidP="009F302F"/>
        </w:tc>
        <w:tc>
          <w:tcPr>
            <w:tcW w:w="0" w:type="auto"/>
          </w:tcPr>
          <w:p w:rsidR="00445A02" w:rsidRPr="000C18A3" w:rsidRDefault="00445A02" w:rsidP="009F302F"/>
        </w:tc>
        <w:tc>
          <w:tcPr>
            <w:tcW w:w="2411" w:type="dxa"/>
          </w:tcPr>
          <w:p w:rsidR="00445A02" w:rsidRPr="000C18A3" w:rsidRDefault="00445A02" w:rsidP="009F302F"/>
        </w:tc>
      </w:tr>
      <w:tr w:rsidR="007425FF" w:rsidRPr="000C18A3" w:rsidTr="009D1972">
        <w:tc>
          <w:tcPr>
            <w:tcW w:w="0" w:type="auto"/>
          </w:tcPr>
          <w:p w:rsidR="007425FF" w:rsidRPr="000C18A3" w:rsidRDefault="007425FF" w:rsidP="009F302F">
            <w:pPr>
              <w:rPr>
                <w:color w:val="231F20"/>
              </w:rPr>
            </w:pPr>
            <w:r w:rsidRPr="000C18A3">
              <w:rPr>
                <w:color w:val="231F20"/>
              </w:rPr>
              <w:t xml:space="preserve">El anestesiólogo u otra persona (profesional) capacitada </w:t>
            </w:r>
            <w:proofErr w:type="gramStart"/>
            <w:r w:rsidRPr="000C18A3">
              <w:rPr>
                <w:color w:val="231F20"/>
              </w:rPr>
              <w:t>imparte</w:t>
            </w:r>
            <w:proofErr w:type="gramEnd"/>
            <w:r w:rsidRPr="000C18A3">
              <w:rPr>
                <w:color w:val="231F20"/>
              </w:rPr>
              <w:t xml:space="preserve"> y documenta la educación y explica el contenido del consentimiento informado.</w:t>
            </w:r>
          </w:p>
        </w:tc>
        <w:tc>
          <w:tcPr>
            <w:tcW w:w="0" w:type="auto"/>
          </w:tcPr>
          <w:p w:rsidR="007425FF" w:rsidRPr="000C18A3" w:rsidRDefault="007425FF" w:rsidP="009F302F"/>
        </w:tc>
        <w:tc>
          <w:tcPr>
            <w:tcW w:w="0" w:type="auto"/>
          </w:tcPr>
          <w:p w:rsidR="007425FF" w:rsidRPr="000C18A3" w:rsidRDefault="007425FF" w:rsidP="009F302F"/>
        </w:tc>
        <w:tc>
          <w:tcPr>
            <w:tcW w:w="2411" w:type="dxa"/>
          </w:tcPr>
          <w:p w:rsidR="007425FF" w:rsidRPr="000C18A3" w:rsidRDefault="007425FF" w:rsidP="009F302F"/>
        </w:tc>
      </w:tr>
      <w:tr w:rsidR="007425FF" w:rsidRPr="000C18A3" w:rsidTr="009D1972">
        <w:tc>
          <w:tcPr>
            <w:tcW w:w="0" w:type="auto"/>
          </w:tcPr>
          <w:p w:rsidR="007425FF" w:rsidRPr="000C18A3" w:rsidRDefault="007425FF" w:rsidP="009F302F">
            <w:pPr>
              <w:rPr>
                <w:color w:val="231F20"/>
              </w:rPr>
            </w:pPr>
            <w:r w:rsidRPr="000C18A3">
              <w:rPr>
                <w:color w:val="231F20"/>
              </w:rPr>
              <w:t>El complejo de monitorización durante la anestesia y la cirugía se basan en el estado previo del paciente, la técnica anestésica utilizada y el procedimiento quirúrgico realizado.</w:t>
            </w:r>
          </w:p>
        </w:tc>
        <w:tc>
          <w:tcPr>
            <w:tcW w:w="0" w:type="auto"/>
          </w:tcPr>
          <w:p w:rsidR="007425FF" w:rsidRPr="000C18A3" w:rsidRDefault="007425FF" w:rsidP="009F302F"/>
        </w:tc>
        <w:tc>
          <w:tcPr>
            <w:tcW w:w="0" w:type="auto"/>
          </w:tcPr>
          <w:p w:rsidR="007425FF" w:rsidRPr="000C18A3" w:rsidRDefault="007425FF" w:rsidP="009F302F"/>
        </w:tc>
        <w:tc>
          <w:tcPr>
            <w:tcW w:w="2411" w:type="dxa"/>
          </w:tcPr>
          <w:p w:rsidR="007425FF" w:rsidRPr="000C18A3" w:rsidRDefault="007425FF" w:rsidP="009F302F"/>
        </w:tc>
      </w:tr>
      <w:tr w:rsidR="007425FF" w:rsidRPr="000C18A3" w:rsidTr="009D1972">
        <w:tc>
          <w:tcPr>
            <w:tcW w:w="0" w:type="auto"/>
          </w:tcPr>
          <w:p w:rsidR="007425FF" w:rsidRPr="000C18A3" w:rsidRDefault="007425FF" w:rsidP="009F302F">
            <w:pPr>
              <w:rPr>
                <w:color w:val="231F20"/>
              </w:rPr>
            </w:pPr>
            <w:r w:rsidRPr="000C18A3">
              <w:rPr>
                <w:color w:val="231F20"/>
              </w:rPr>
              <w:t>La monitorización del estado psicológico del paciente es congruente con la práctica profesional</w:t>
            </w:r>
          </w:p>
        </w:tc>
        <w:tc>
          <w:tcPr>
            <w:tcW w:w="0" w:type="auto"/>
          </w:tcPr>
          <w:p w:rsidR="007425FF" w:rsidRPr="000C18A3" w:rsidRDefault="007425FF" w:rsidP="009F302F"/>
        </w:tc>
        <w:tc>
          <w:tcPr>
            <w:tcW w:w="0" w:type="auto"/>
          </w:tcPr>
          <w:p w:rsidR="007425FF" w:rsidRPr="000C18A3" w:rsidRDefault="007425FF" w:rsidP="009F302F"/>
        </w:tc>
        <w:tc>
          <w:tcPr>
            <w:tcW w:w="2411" w:type="dxa"/>
          </w:tcPr>
          <w:p w:rsidR="007425FF" w:rsidRPr="000C18A3" w:rsidRDefault="007425FF" w:rsidP="009F302F"/>
        </w:tc>
      </w:tr>
      <w:tr w:rsidR="007425FF" w:rsidRPr="000C18A3" w:rsidTr="009D1972">
        <w:tc>
          <w:tcPr>
            <w:tcW w:w="0" w:type="auto"/>
          </w:tcPr>
          <w:p w:rsidR="007425FF" w:rsidRPr="000C18A3" w:rsidRDefault="007425FF" w:rsidP="009F302F">
            <w:pPr>
              <w:rPr>
                <w:color w:val="231F20"/>
              </w:rPr>
            </w:pPr>
            <w:r w:rsidRPr="000C18A3">
              <w:rPr>
                <w:color w:val="231F20"/>
              </w:rPr>
              <w:t>Los resultados de monitorización se documentan en el expediente del paciente.</w:t>
            </w:r>
          </w:p>
        </w:tc>
        <w:tc>
          <w:tcPr>
            <w:tcW w:w="0" w:type="auto"/>
          </w:tcPr>
          <w:p w:rsidR="007425FF" w:rsidRPr="000C18A3" w:rsidRDefault="007425FF" w:rsidP="009F302F"/>
        </w:tc>
        <w:tc>
          <w:tcPr>
            <w:tcW w:w="0" w:type="auto"/>
          </w:tcPr>
          <w:p w:rsidR="007425FF" w:rsidRPr="000C18A3" w:rsidRDefault="007425FF" w:rsidP="009F302F"/>
        </w:tc>
        <w:tc>
          <w:tcPr>
            <w:tcW w:w="2411" w:type="dxa"/>
          </w:tcPr>
          <w:p w:rsidR="007425FF" w:rsidRPr="000C18A3" w:rsidRDefault="007425FF" w:rsidP="009F302F"/>
        </w:tc>
      </w:tr>
      <w:tr w:rsidR="007425FF" w:rsidRPr="000C18A3" w:rsidTr="009D1972">
        <w:tc>
          <w:tcPr>
            <w:tcW w:w="0" w:type="auto"/>
          </w:tcPr>
          <w:p w:rsidR="007425FF" w:rsidRPr="000C18A3" w:rsidRDefault="007425FF" w:rsidP="009F302F">
            <w:pPr>
              <w:rPr>
                <w:color w:val="231F20"/>
              </w:rPr>
            </w:pPr>
            <w:r w:rsidRPr="000C18A3">
              <w:rPr>
                <w:color w:val="231F20"/>
              </w:rPr>
              <w:t xml:space="preserve">A los pacientes se les monitoriza con </w:t>
            </w:r>
            <w:proofErr w:type="spellStart"/>
            <w:r w:rsidRPr="000C18A3">
              <w:rPr>
                <w:color w:val="231F20"/>
              </w:rPr>
              <w:t>pulsioximetría</w:t>
            </w:r>
            <w:proofErr w:type="spellEnd"/>
            <w:r w:rsidRPr="000C18A3">
              <w:rPr>
                <w:color w:val="231F20"/>
              </w:rPr>
              <w:t xml:space="preserve"> durante el período de recuperación posterior a la anestesia.</w:t>
            </w:r>
          </w:p>
        </w:tc>
        <w:tc>
          <w:tcPr>
            <w:tcW w:w="0" w:type="auto"/>
          </w:tcPr>
          <w:p w:rsidR="007425FF" w:rsidRPr="000C18A3" w:rsidRDefault="007425FF" w:rsidP="009F302F"/>
        </w:tc>
        <w:tc>
          <w:tcPr>
            <w:tcW w:w="0" w:type="auto"/>
          </w:tcPr>
          <w:p w:rsidR="007425FF" w:rsidRPr="000C18A3" w:rsidRDefault="007425FF" w:rsidP="009F302F"/>
        </w:tc>
        <w:tc>
          <w:tcPr>
            <w:tcW w:w="2411" w:type="dxa"/>
          </w:tcPr>
          <w:p w:rsidR="007425FF" w:rsidRPr="000C18A3" w:rsidRDefault="007425FF" w:rsidP="009F302F"/>
        </w:tc>
      </w:tr>
      <w:tr w:rsidR="00752F60" w:rsidRPr="000C18A3" w:rsidTr="009D1972">
        <w:tc>
          <w:tcPr>
            <w:tcW w:w="0" w:type="auto"/>
          </w:tcPr>
          <w:p w:rsidR="00752F60" w:rsidRPr="000C18A3" w:rsidRDefault="00752F60" w:rsidP="009F302F">
            <w:pPr>
              <w:rPr>
                <w:color w:val="231F20"/>
              </w:rPr>
            </w:pPr>
            <w:r w:rsidRPr="000C18A3">
              <w:rPr>
                <w:color w:val="231F20"/>
              </w:rPr>
              <w:t>Los registros de la monitorización se documentan en el expediente clínico del paciente.</w:t>
            </w:r>
          </w:p>
        </w:tc>
        <w:tc>
          <w:tcPr>
            <w:tcW w:w="0" w:type="auto"/>
          </w:tcPr>
          <w:p w:rsidR="00752F60" w:rsidRPr="000C18A3" w:rsidRDefault="00752F60" w:rsidP="009F302F"/>
        </w:tc>
        <w:tc>
          <w:tcPr>
            <w:tcW w:w="0" w:type="auto"/>
          </w:tcPr>
          <w:p w:rsidR="00752F60" w:rsidRPr="000C18A3" w:rsidRDefault="00752F60" w:rsidP="009F302F"/>
        </w:tc>
        <w:tc>
          <w:tcPr>
            <w:tcW w:w="2411" w:type="dxa"/>
          </w:tcPr>
          <w:p w:rsidR="00752F60" w:rsidRPr="000C18A3" w:rsidRDefault="00752F60" w:rsidP="009F302F"/>
        </w:tc>
      </w:tr>
      <w:tr w:rsidR="00752F60" w:rsidRPr="000C18A3" w:rsidTr="009D1972">
        <w:tc>
          <w:tcPr>
            <w:tcW w:w="0" w:type="auto"/>
          </w:tcPr>
          <w:p w:rsidR="00752F60" w:rsidRDefault="00752F60" w:rsidP="009F302F">
            <w:pPr>
              <w:rPr>
                <w:color w:val="231F20"/>
              </w:rPr>
            </w:pPr>
            <w:r w:rsidRPr="000C18A3">
              <w:rPr>
                <w:color w:val="231F20"/>
              </w:rPr>
              <w:t xml:space="preserve">A los pacientes se les aplican técnicas de analgesia previa o preventiva y se registran en el expediente </w:t>
            </w:r>
            <w:r w:rsidRPr="000C18A3">
              <w:rPr>
                <w:color w:val="231F20"/>
              </w:rPr>
              <w:lastRenderedPageBreak/>
              <w:t>clínico.</w:t>
            </w:r>
          </w:p>
          <w:p w:rsidR="002F6F3F" w:rsidRDefault="002F6F3F" w:rsidP="009F302F">
            <w:pPr>
              <w:rPr>
                <w:color w:val="231F20"/>
              </w:rPr>
            </w:pPr>
          </w:p>
          <w:p w:rsidR="002F6F3F" w:rsidRDefault="002F6F3F" w:rsidP="009F302F">
            <w:pPr>
              <w:rPr>
                <w:color w:val="231F20"/>
              </w:rPr>
            </w:pPr>
          </w:p>
          <w:p w:rsidR="002F6F3F" w:rsidRPr="000C18A3" w:rsidRDefault="002F6F3F" w:rsidP="009F302F">
            <w:pPr>
              <w:rPr>
                <w:color w:val="231F20"/>
              </w:rPr>
            </w:pPr>
          </w:p>
        </w:tc>
        <w:tc>
          <w:tcPr>
            <w:tcW w:w="0" w:type="auto"/>
          </w:tcPr>
          <w:p w:rsidR="00752F60" w:rsidRPr="000C18A3" w:rsidRDefault="00752F60" w:rsidP="009F302F"/>
        </w:tc>
        <w:tc>
          <w:tcPr>
            <w:tcW w:w="0" w:type="auto"/>
          </w:tcPr>
          <w:p w:rsidR="00752F60" w:rsidRPr="000C18A3" w:rsidRDefault="00752F60" w:rsidP="009F302F"/>
        </w:tc>
        <w:tc>
          <w:tcPr>
            <w:tcW w:w="2411" w:type="dxa"/>
          </w:tcPr>
          <w:p w:rsidR="00752F60" w:rsidRPr="000C18A3" w:rsidRDefault="00752F60" w:rsidP="009F302F"/>
        </w:tc>
      </w:tr>
      <w:tr w:rsidR="00CB6640" w:rsidRPr="000C18A3" w:rsidTr="009D1972">
        <w:tc>
          <w:tcPr>
            <w:tcW w:w="0" w:type="auto"/>
          </w:tcPr>
          <w:p w:rsidR="00CB6640" w:rsidRDefault="00CB6640" w:rsidP="009F302F">
            <w:pPr>
              <w:rPr>
                <w:color w:val="231F20"/>
              </w:rPr>
            </w:pPr>
          </w:p>
          <w:p w:rsidR="00CB6640" w:rsidRDefault="00CB6640" w:rsidP="009F302F">
            <w:pPr>
              <w:rPr>
                <w:color w:val="231F20"/>
              </w:rPr>
            </w:pPr>
          </w:p>
          <w:p w:rsidR="00CB6640" w:rsidRPr="000C18A3" w:rsidRDefault="00CB6640" w:rsidP="009F302F">
            <w:pPr>
              <w:rPr>
                <w:color w:val="231F20"/>
              </w:rPr>
            </w:pPr>
          </w:p>
        </w:tc>
        <w:tc>
          <w:tcPr>
            <w:tcW w:w="0" w:type="auto"/>
          </w:tcPr>
          <w:p w:rsidR="00CB6640" w:rsidRPr="000C18A3" w:rsidRDefault="00CB6640" w:rsidP="009F302F"/>
        </w:tc>
        <w:tc>
          <w:tcPr>
            <w:tcW w:w="0" w:type="auto"/>
          </w:tcPr>
          <w:p w:rsidR="00CB6640" w:rsidRPr="000C18A3" w:rsidRDefault="00CB6640" w:rsidP="009F302F"/>
        </w:tc>
        <w:tc>
          <w:tcPr>
            <w:tcW w:w="2411" w:type="dxa"/>
          </w:tcPr>
          <w:p w:rsidR="00CB6640" w:rsidRPr="000C18A3" w:rsidRDefault="00CB6640" w:rsidP="009F302F"/>
        </w:tc>
      </w:tr>
      <w:tr w:rsidR="002F6F3F" w:rsidRPr="000C18A3" w:rsidTr="002F6F3F">
        <w:tc>
          <w:tcPr>
            <w:tcW w:w="0" w:type="auto"/>
          </w:tcPr>
          <w:p w:rsidR="002F6F3F" w:rsidRPr="000C18A3" w:rsidRDefault="002F6F3F" w:rsidP="002F6F3F">
            <w:pPr>
              <w:rPr>
                <w:color w:val="231F20"/>
              </w:rPr>
            </w:pPr>
          </w:p>
        </w:tc>
        <w:tc>
          <w:tcPr>
            <w:tcW w:w="0" w:type="auto"/>
            <w:shd w:val="clear" w:color="auto" w:fill="D9D9D9" w:themeFill="background1" w:themeFillShade="D9"/>
            <w:vAlign w:val="center"/>
          </w:tcPr>
          <w:p w:rsidR="002F6F3F" w:rsidRPr="002B6421" w:rsidRDefault="002F6F3F" w:rsidP="002F6F3F">
            <w:pPr>
              <w:jc w:val="center"/>
              <w:rPr>
                <w:b/>
              </w:rPr>
            </w:pPr>
            <w:r w:rsidRPr="002B6421">
              <w:rPr>
                <w:rFonts w:cs="Times New Roman"/>
                <w:b/>
              </w:rPr>
              <w:t>Cumple</w:t>
            </w:r>
          </w:p>
        </w:tc>
        <w:tc>
          <w:tcPr>
            <w:tcW w:w="0" w:type="auto"/>
            <w:shd w:val="clear" w:color="auto" w:fill="D9D9D9" w:themeFill="background1" w:themeFillShade="D9"/>
            <w:vAlign w:val="center"/>
          </w:tcPr>
          <w:p w:rsidR="002F6F3F" w:rsidRPr="002B6421" w:rsidRDefault="002F6F3F" w:rsidP="002F6F3F">
            <w:pPr>
              <w:jc w:val="center"/>
              <w:rPr>
                <w:rFonts w:cs="Times New Roman"/>
                <w:b/>
              </w:rPr>
            </w:pPr>
            <w:r w:rsidRPr="002B6421">
              <w:rPr>
                <w:rFonts w:cs="Times New Roman"/>
                <w:b/>
              </w:rPr>
              <w:t>No</w:t>
            </w:r>
          </w:p>
          <w:p w:rsidR="002F6F3F" w:rsidRPr="002B6421" w:rsidRDefault="002F6F3F" w:rsidP="002F6F3F">
            <w:pPr>
              <w:jc w:val="center"/>
              <w:rPr>
                <w:b/>
              </w:rPr>
            </w:pPr>
            <w:r w:rsidRPr="002B6421">
              <w:rPr>
                <w:rFonts w:cs="Times New Roman"/>
                <w:b/>
              </w:rPr>
              <w:t>Cumple</w:t>
            </w:r>
          </w:p>
        </w:tc>
        <w:tc>
          <w:tcPr>
            <w:tcW w:w="2411" w:type="dxa"/>
            <w:shd w:val="clear" w:color="auto" w:fill="D9D9D9" w:themeFill="background1" w:themeFillShade="D9"/>
            <w:vAlign w:val="center"/>
          </w:tcPr>
          <w:p w:rsidR="002F6F3F" w:rsidRPr="002B6421" w:rsidRDefault="002F6F3F" w:rsidP="002F6F3F">
            <w:pPr>
              <w:jc w:val="center"/>
              <w:rPr>
                <w:b/>
              </w:rPr>
            </w:pPr>
            <w:r w:rsidRPr="002B6421">
              <w:rPr>
                <w:rFonts w:cs="Times New Roman"/>
                <w:b/>
              </w:rPr>
              <w:t>Observaciones</w:t>
            </w:r>
          </w:p>
        </w:tc>
      </w:tr>
      <w:tr w:rsidR="00752F60" w:rsidRPr="000C18A3" w:rsidTr="009D1972">
        <w:tc>
          <w:tcPr>
            <w:tcW w:w="0" w:type="auto"/>
          </w:tcPr>
          <w:p w:rsidR="00752F60" w:rsidRPr="000C18A3" w:rsidRDefault="00752F60" w:rsidP="009F302F">
            <w:pPr>
              <w:rPr>
                <w:color w:val="231F20"/>
              </w:rPr>
            </w:pPr>
            <w:r w:rsidRPr="009D3BB3">
              <w:rPr>
                <w:color w:val="231F20"/>
                <w:highlight w:val="yellow"/>
              </w:rPr>
              <w:t xml:space="preserve">A los pacientes se les da el alta de la unidad de recuperación </w:t>
            </w:r>
            <w:proofErr w:type="spellStart"/>
            <w:r w:rsidRPr="009D3BB3">
              <w:rPr>
                <w:color w:val="231F20"/>
                <w:highlight w:val="yellow"/>
              </w:rPr>
              <w:t>posanestésica</w:t>
            </w:r>
            <w:proofErr w:type="spellEnd"/>
            <w:r w:rsidRPr="009D3BB3">
              <w:rPr>
                <w:color w:val="231F20"/>
                <w:highlight w:val="yellow"/>
              </w:rPr>
              <w:t xml:space="preserve"> (o se interrumpe la monitorización de recuperación) de acuerdo con los protocolos de actuación vigentes por el anestesiólogo actuante.</w:t>
            </w:r>
          </w:p>
        </w:tc>
        <w:tc>
          <w:tcPr>
            <w:tcW w:w="0" w:type="auto"/>
          </w:tcPr>
          <w:p w:rsidR="00752F60" w:rsidRPr="000C18A3" w:rsidRDefault="00752F60" w:rsidP="009F302F"/>
        </w:tc>
        <w:tc>
          <w:tcPr>
            <w:tcW w:w="0" w:type="auto"/>
          </w:tcPr>
          <w:p w:rsidR="00752F60" w:rsidRPr="000C18A3" w:rsidRDefault="00752F60" w:rsidP="009F302F"/>
        </w:tc>
        <w:tc>
          <w:tcPr>
            <w:tcW w:w="2411" w:type="dxa"/>
          </w:tcPr>
          <w:p w:rsidR="00752F60" w:rsidRPr="000C18A3" w:rsidRDefault="00752F60" w:rsidP="009F302F"/>
        </w:tc>
      </w:tr>
      <w:tr w:rsidR="00752F60" w:rsidRPr="000C18A3" w:rsidTr="009D1972">
        <w:tc>
          <w:tcPr>
            <w:tcW w:w="0" w:type="auto"/>
          </w:tcPr>
          <w:p w:rsidR="00752F60" w:rsidRPr="000C18A3" w:rsidRDefault="00752F60" w:rsidP="009F302F">
            <w:pPr>
              <w:rPr>
                <w:color w:val="231F20"/>
              </w:rPr>
            </w:pPr>
            <w:r w:rsidRPr="000C18A3">
              <w:rPr>
                <w:color w:val="231F20"/>
              </w:rPr>
              <w:t xml:space="preserve">La hora en que se inicia la recuperación </w:t>
            </w:r>
            <w:proofErr w:type="spellStart"/>
            <w:r w:rsidRPr="000C18A3">
              <w:rPr>
                <w:color w:val="231F20"/>
              </w:rPr>
              <w:t>posanestésica</w:t>
            </w:r>
            <w:proofErr w:type="spellEnd"/>
            <w:r w:rsidRPr="000C18A3">
              <w:rPr>
                <w:color w:val="231F20"/>
              </w:rPr>
              <w:t xml:space="preserve"> y la hora en que la fase de recuperación está completa se registran en el expediente del paciente.</w:t>
            </w:r>
          </w:p>
        </w:tc>
        <w:tc>
          <w:tcPr>
            <w:tcW w:w="0" w:type="auto"/>
          </w:tcPr>
          <w:p w:rsidR="00752F60" w:rsidRPr="000C18A3" w:rsidRDefault="00752F60" w:rsidP="009F302F"/>
        </w:tc>
        <w:tc>
          <w:tcPr>
            <w:tcW w:w="0" w:type="auto"/>
          </w:tcPr>
          <w:p w:rsidR="00752F60" w:rsidRPr="000C18A3" w:rsidRDefault="00752F60" w:rsidP="009F302F"/>
        </w:tc>
        <w:tc>
          <w:tcPr>
            <w:tcW w:w="2411" w:type="dxa"/>
          </w:tcPr>
          <w:p w:rsidR="00752F60" w:rsidRPr="000C18A3" w:rsidRDefault="00752F60" w:rsidP="009F302F"/>
        </w:tc>
      </w:tr>
      <w:tr w:rsidR="00752F60" w:rsidRPr="000C18A3" w:rsidTr="009D1972">
        <w:tc>
          <w:tcPr>
            <w:tcW w:w="0" w:type="auto"/>
          </w:tcPr>
          <w:p w:rsidR="00752F60" w:rsidRPr="000C18A3" w:rsidRDefault="00752F60" w:rsidP="009F302F">
            <w:pPr>
              <w:rPr>
                <w:color w:val="231F20"/>
              </w:rPr>
            </w:pPr>
            <w:r w:rsidRPr="000C18A3">
              <w:rPr>
                <w:color w:val="231F20"/>
              </w:rPr>
              <w:t>El hospital tiene el equipamiento anestésico requerido y seguro en cada quirófano en uso.</w:t>
            </w:r>
          </w:p>
        </w:tc>
        <w:tc>
          <w:tcPr>
            <w:tcW w:w="0" w:type="auto"/>
          </w:tcPr>
          <w:p w:rsidR="00752F60" w:rsidRPr="000C18A3" w:rsidRDefault="00752F60" w:rsidP="009F302F"/>
        </w:tc>
        <w:tc>
          <w:tcPr>
            <w:tcW w:w="0" w:type="auto"/>
          </w:tcPr>
          <w:p w:rsidR="00752F60" w:rsidRPr="000C18A3" w:rsidRDefault="00752F60" w:rsidP="009F302F"/>
        </w:tc>
        <w:tc>
          <w:tcPr>
            <w:tcW w:w="2411" w:type="dxa"/>
          </w:tcPr>
          <w:p w:rsidR="00752F60" w:rsidRPr="000C18A3" w:rsidRDefault="00752F60" w:rsidP="009F302F"/>
        </w:tc>
      </w:tr>
      <w:tr w:rsidR="00752F60" w:rsidRPr="000C18A3" w:rsidTr="009D1972">
        <w:tc>
          <w:tcPr>
            <w:tcW w:w="0" w:type="auto"/>
          </w:tcPr>
          <w:p w:rsidR="00752F60" w:rsidRPr="000C18A3" w:rsidRDefault="007F0934" w:rsidP="009F302F">
            <w:pPr>
              <w:rPr>
                <w:color w:val="231F20"/>
              </w:rPr>
            </w:pPr>
            <w:r w:rsidRPr="000C18A3">
              <w:rPr>
                <w:color w:val="231F20"/>
              </w:rPr>
              <w:t xml:space="preserve">La sala de recuperación </w:t>
            </w:r>
            <w:proofErr w:type="spellStart"/>
            <w:r w:rsidRPr="000C18A3">
              <w:rPr>
                <w:color w:val="231F20"/>
              </w:rPr>
              <w:t>posanestésica</w:t>
            </w:r>
            <w:proofErr w:type="spellEnd"/>
            <w:r w:rsidRPr="000C18A3">
              <w:rPr>
                <w:color w:val="231F20"/>
              </w:rPr>
              <w:t xml:space="preserve"> posee el personal de enfermería capacitado y dedicado exclusivamente a esta actividad con médico anestesiólogo responsable.</w:t>
            </w:r>
          </w:p>
        </w:tc>
        <w:tc>
          <w:tcPr>
            <w:tcW w:w="0" w:type="auto"/>
          </w:tcPr>
          <w:p w:rsidR="00752F60" w:rsidRPr="000C18A3" w:rsidRDefault="00752F60" w:rsidP="009F302F"/>
        </w:tc>
        <w:tc>
          <w:tcPr>
            <w:tcW w:w="0" w:type="auto"/>
          </w:tcPr>
          <w:p w:rsidR="00752F60" w:rsidRPr="000C18A3" w:rsidRDefault="00752F60" w:rsidP="009F302F"/>
        </w:tc>
        <w:tc>
          <w:tcPr>
            <w:tcW w:w="2411" w:type="dxa"/>
          </w:tcPr>
          <w:p w:rsidR="00752F60" w:rsidRPr="000C18A3" w:rsidRDefault="00752F60" w:rsidP="009F302F"/>
        </w:tc>
      </w:tr>
      <w:tr w:rsidR="007F0934" w:rsidRPr="000C18A3" w:rsidTr="009D1972">
        <w:tc>
          <w:tcPr>
            <w:tcW w:w="0" w:type="auto"/>
          </w:tcPr>
          <w:p w:rsidR="007F0934" w:rsidRPr="000C18A3" w:rsidRDefault="007F0934" w:rsidP="009F302F">
            <w:pPr>
              <w:rPr>
                <w:color w:val="231F20"/>
              </w:rPr>
            </w:pPr>
            <w:r w:rsidRPr="000C18A3">
              <w:rPr>
                <w:color w:val="231F20"/>
              </w:rPr>
              <w:t>El hospital dispone de anestesiólogo las 24 h en la sala de recuperación de urgencias.</w:t>
            </w:r>
          </w:p>
        </w:tc>
        <w:tc>
          <w:tcPr>
            <w:tcW w:w="0" w:type="auto"/>
          </w:tcPr>
          <w:p w:rsidR="007F0934" w:rsidRPr="000C18A3" w:rsidRDefault="007F0934" w:rsidP="009F302F"/>
        </w:tc>
        <w:tc>
          <w:tcPr>
            <w:tcW w:w="0" w:type="auto"/>
          </w:tcPr>
          <w:p w:rsidR="007F0934" w:rsidRPr="000C18A3" w:rsidRDefault="007F0934" w:rsidP="009F302F"/>
        </w:tc>
        <w:tc>
          <w:tcPr>
            <w:tcW w:w="2411" w:type="dxa"/>
          </w:tcPr>
          <w:p w:rsidR="007F0934" w:rsidRPr="000C18A3" w:rsidRDefault="007F0934" w:rsidP="009F302F"/>
        </w:tc>
      </w:tr>
      <w:tr w:rsidR="007F0934" w:rsidRPr="000C18A3" w:rsidTr="009D1972">
        <w:tc>
          <w:tcPr>
            <w:tcW w:w="0" w:type="auto"/>
          </w:tcPr>
          <w:p w:rsidR="007F0934" w:rsidRPr="000C18A3" w:rsidRDefault="007F0934" w:rsidP="009F302F">
            <w:pPr>
              <w:rPr>
                <w:color w:val="231F20"/>
              </w:rPr>
            </w:pPr>
            <w:r w:rsidRPr="000C18A3">
              <w:rPr>
                <w:color w:val="231F20"/>
              </w:rPr>
              <w:t>El hospital posee el servicio de anestesia ininterrumpido de 24 h.</w:t>
            </w:r>
          </w:p>
        </w:tc>
        <w:tc>
          <w:tcPr>
            <w:tcW w:w="0" w:type="auto"/>
          </w:tcPr>
          <w:p w:rsidR="007F0934" w:rsidRPr="000C18A3" w:rsidRDefault="007F0934" w:rsidP="009F302F"/>
        </w:tc>
        <w:tc>
          <w:tcPr>
            <w:tcW w:w="0" w:type="auto"/>
          </w:tcPr>
          <w:p w:rsidR="007F0934" w:rsidRPr="000C18A3" w:rsidRDefault="007F0934" w:rsidP="009F302F"/>
        </w:tc>
        <w:tc>
          <w:tcPr>
            <w:tcW w:w="2411" w:type="dxa"/>
          </w:tcPr>
          <w:p w:rsidR="007F0934" w:rsidRPr="000C18A3" w:rsidRDefault="007F0934" w:rsidP="009F302F"/>
        </w:tc>
      </w:tr>
      <w:tr w:rsidR="002F6F3F" w:rsidRPr="002F6F3F" w:rsidTr="00E95FCC">
        <w:tc>
          <w:tcPr>
            <w:tcW w:w="0" w:type="auto"/>
            <w:shd w:val="clear" w:color="auto" w:fill="D9D9D9" w:themeFill="background1" w:themeFillShade="D9"/>
          </w:tcPr>
          <w:p w:rsidR="002F6F3F" w:rsidRPr="002F6F3F" w:rsidRDefault="002F6F3F" w:rsidP="002F6F3F">
            <w:pPr>
              <w:jc w:val="center"/>
              <w:rPr>
                <w:b/>
                <w:color w:val="231F20"/>
              </w:rPr>
            </w:pPr>
          </w:p>
          <w:p w:rsidR="002F6F3F" w:rsidRPr="002F6F3F" w:rsidRDefault="002F6F3F" w:rsidP="002F6F3F">
            <w:pPr>
              <w:jc w:val="center"/>
              <w:rPr>
                <w:b/>
                <w:color w:val="231F20"/>
              </w:rPr>
            </w:pPr>
            <w:r w:rsidRPr="002F6F3F">
              <w:rPr>
                <w:b/>
                <w:color w:val="231F20"/>
              </w:rPr>
              <w:t>Documentos a verificar:</w:t>
            </w:r>
          </w:p>
          <w:p w:rsidR="002F6F3F" w:rsidRPr="002F6F3F" w:rsidRDefault="002F6F3F" w:rsidP="002F6F3F">
            <w:pPr>
              <w:jc w:val="center"/>
              <w:rPr>
                <w:b/>
                <w:color w:val="231F20"/>
              </w:rPr>
            </w:pPr>
          </w:p>
        </w:tc>
        <w:tc>
          <w:tcPr>
            <w:tcW w:w="0" w:type="auto"/>
            <w:shd w:val="clear" w:color="auto" w:fill="D9D9D9" w:themeFill="background1" w:themeFillShade="D9"/>
            <w:vAlign w:val="center"/>
          </w:tcPr>
          <w:p w:rsidR="002F6F3F" w:rsidRPr="002B6421" w:rsidRDefault="002F6F3F" w:rsidP="002F6F3F">
            <w:pPr>
              <w:jc w:val="center"/>
              <w:rPr>
                <w:b/>
              </w:rPr>
            </w:pPr>
            <w:r w:rsidRPr="002B6421">
              <w:rPr>
                <w:rFonts w:cs="Times New Roman"/>
                <w:b/>
              </w:rPr>
              <w:t>Cumple</w:t>
            </w:r>
          </w:p>
        </w:tc>
        <w:tc>
          <w:tcPr>
            <w:tcW w:w="0" w:type="auto"/>
            <w:shd w:val="clear" w:color="auto" w:fill="D9D9D9" w:themeFill="background1" w:themeFillShade="D9"/>
            <w:vAlign w:val="center"/>
          </w:tcPr>
          <w:p w:rsidR="002F6F3F" w:rsidRPr="002B6421" w:rsidRDefault="002F6F3F" w:rsidP="002F6F3F">
            <w:pPr>
              <w:jc w:val="center"/>
              <w:rPr>
                <w:rFonts w:cs="Times New Roman"/>
                <w:b/>
              </w:rPr>
            </w:pPr>
            <w:r w:rsidRPr="002B6421">
              <w:rPr>
                <w:rFonts w:cs="Times New Roman"/>
                <w:b/>
              </w:rPr>
              <w:t>No</w:t>
            </w:r>
          </w:p>
          <w:p w:rsidR="002F6F3F" w:rsidRPr="002B6421" w:rsidRDefault="002F6F3F" w:rsidP="002F6F3F">
            <w:pPr>
              <w:jc w:val="center"/>
              <w:rPr>
                <w:b/>
              </w:rPr>
            </w:pPr>
            <w:r w:rsidRPr="002B6421">
              <w:rPr>
                <w:rFonts w:cs="Times New Roman"/>
                <w:b/>
              </w:rPr>
              <w:t>Cumple</w:t>
            </w:r>
          </w:p>
        </w:tc>
        <w:tc>
          <w:tcPr>
            <w:tcW w:w="2411" w:type="dxa"/>
            <w:shd w:val="clear" w:color="auto" w:fill="D9D9D9" w:themeFill="background1" w:themeFillShade="D9"/>
            <w:vAlign w:val="center"/>
          </w:tcPr>
          <w:p w:rsidR="002F6F3F" w:rsidRPr="002B6421" w:rsidRDefault="002F6F3F" w:rsidP="002F6F3F">
            <w:pPr>
              <w:jc w:val="center"/>
              <w:rPr>
                <w:b/>
              </w:rPr>
            </w:pPr>
            <w:r w:rsidRPr="002B6421">
              <w:rPr>
                <w:rFonts w:cs="Times New Roman"/>
                <w:b/>
              </w:rPr>
              <w:t>Observaciones</w:t>
            </w:r>
          </w:p>
        </w:tc>
      </w:tr>
      <w:tr w:rsidR="007F0934" w:rsidRPr="000C18A3" w:rsidTr="009D1972">
        <w:tc>
          <w:tcPr>
            <w:tcW w:w="0" w:type="auto"/>
          </w:tcPr>
          <w:p w:rsidR="007F0934" w:rsidRPr="000C18A3" w:rsidRDefault="009607CA" w:rsidP="009F302F">
            <w:pPr>
              <w:rPr>
                <w:color w:val="231F20"/>
              </w:rPr>
            </w:pPr>
            <w:r w:rsidRPr="000C18A3">
              <w:rPr>
                <w:color w:val="231F20"/>
              </w:rPr>
              <w:t>Manual de organización y procedimientos.</w:t>
            </w:r>
          </w:p>
          <w:p w:rsidR="00004F48" w:rsidRPr="000C18A3" w:rsidRDefault="00004F48" w:rsidP="009F302F">
            <w:pPr>
              <w:rPr>
                <w:color w:val="231F20"/>
              </w:rPr>
            </w:pPr>
          </w:p>
        </w:tc>
        <w:tc>
          <w:tcPr>
            <w:tcW w:w="0" w:type="auto"/>
          </w:tcPr>
          <w:p w:rsidR="007F0934" w:rsidRPr="000C18A3" w:rsidRDefault="007F0934" w:rsidP="009F302F"/>
        </w:tc>
        <w:tc>
          <w:tcPr>
            <w:tcW w:w="0" w:type="auto"/>
          </w:tcPr>
          <w:p w:rsidR="007F0934" w:rsidRPr="000C18A3" w:rsidRDefault="007F0934" w:rsidP="009F302F"/>
        </w:tc>
        <w:tc>
          <w:tcPr>
            <w:tcW w:w="2411" w:type="dxa"/>
          </w:tcPr>
          <w:p w:rsidR="007F0934" w:rsidRPr="000C18A3" w:rsidRDefault="007F0934" w:rsidP="009F302F"/>
        </w:tc>
      </w:tr>
      <w:tr w:rsidR="007F0934" w:rsidRPr="000C18A3" w:rsidTr="009D1972">
        <w:tc>
          <w:tcPr>
            <w:tcW w:w="0" w:type="auto"/>
          </w:tcPr>
          <w:p w:rsidR="007F0934" w:rsidRPr="000C18A3" w:rsidRDefault="009607CA" w:rsidP="009F302F">
            <w:pPr>
              <w:rPr>
                <w:color w:val="231F20"/>
              </w:rPr>
            </w:pPr>
            <w:r w:rsidRPr="000C18A3">
              <w:rPr>
                <w:color w:val="231F20"/>
              </w:rPr>
              <w:t>Historia clínica.</w:t>
            </w:r>
          </w:p>
          <w:p w:rsidR="00004F48" w:rsidRPr="000C18A3" w:rsidRDefault="00004F48" w:rsidP="009F302F">
            <w:pPr>
              <w:rPr>
                <w:color w:val="231F20"/>
              </w:rPr>
            </w:pPr>
          </w:p>
        </w:tc>
        <w:tc>
          <w:tcPr>
            <w:tcW w:w="0" w:type="auto"/>
          </w:tcPr>
          <w:p w:rsidR="007F0934" w:rsidRPr="000C18A3" w:rsidRDefault="007F0934" w:rsidP="009F302F"/>
        </w:tc>
        <w:tc>
          <w:tcPr>
            <w:tcW w:w="0" w:type="auto"/>
          </w:tcPr>
          <w:p w:rsidR="007F0934" w:rsidRPr="000C18A3" w:rsidRDefault="007F0934" w:rsidP="009F302F"/>
        </w:tc>
        <w:tc>
          <w:tcPr>
            <w:tcW w:w="2411" w:type="dxa"/>
          </w:tcPr>
          <w:p w:rsidR="007F0934" w:rsidRPr="000C18A3" w:rsidRDefault="007F0934" w:rsidP="009F302F"/>
        </w:tc>
      </w:tr>
      <w:tr w:rsidR="007F0934" w:rsidRPr="000C18A3" w:rsidTr="009D1972">
        <w:tc>
          <w:tcPr>
            <w:tcW w:w="0" w:type="auto"/>
          </w:tcPr>
          <w:p w:rsidR="007F0934" w:rsidRPr="000C18A3" w:rsidRDefault="009607CA" w:rsidP="009F302F">
            <w:pPr>
              <w:rPr>
                <w:color w:val="231F20"/>
              </w:rPr>
            </w:pPr>
            <w:r w:rsidRPr="000C18A3">
              <w:rPr>
                <w:color w:val="231F20"/>
              </w:rPr>
              <w:t>Hoja de evaluación anestésica</w:t>
            </w:r>
          </w:p>
          <w:p w:rsidR="00004F48" w:rsidRPr="000C18A3" w:rsidRDefault="00004F48" w:rsidP="009F302F">
            <w:pPr>
              <w:rPr>
                <w:color w:val="231F20"/>
              </w:rPr>
            </w:pPr>
          </w:p>
        </w:tc>
        <w:tc>
          <w:tcPr>
            <w:tcW w:w="0" w:type="auto"/>
          </w:tcPr>
          <w:p w:rsidR="007F0934" w:rsidRPr="000C18A3" w:rsidRDefault="007F0934" w:rsidP="009F302F"/>
        </w:tc>
        <w:tc>
          <w:tcPr>
            <w:tcW w:w="0" w:type="auto"/>
          </w:tcPr>
          <w:p w:rsidR="007F0934" w:rsidRPr="000C18A3" w:rsidRDefault="007F0934" w:rsidP="009F302F"/>
        </w:tc>
        <w:tc>
          <w:tcPr>
            <w:tcW w:w="2411" w:type="dxa"/>
          </w:tcPr>
          <w:p w:rsidR="007F0934" w:rsidRPr="000C18A3" w:rsidRDefault="007F0934" w:rsidP="009F302F"/>
        </w:tc>
      </w:tr>
      <w:tr w:rsidR="009607CA" w:rsidRPr="000C18A3" w:rsidTr="009D1972">
        <w:tc>
          <w:tcPr>
            <w:tcW w:w="0" w:type="auto"/>
          </w:tcPr>
          <w:p w:rsidR="009607CA" w:rsidRPr="000C18A3" w:rsidRDefault="009607CA" w:rsidP="009F302F">
            <w:pPr>
              <w:rPr>
                <w:color w:val="231F20"/>
              </w:rPr>
            </w:pPr>
            <w:r w:rsidRPr="009D3BB3">
              <w:rPr>
                <w:color w:val="231F20"/>
                <w:highlight w:val="yellow"/>
              </w:rPr>
              <w:t>Hoja de cargo de la consulta de anestesia preoperatoria.</w:t>
            </w:r>
          </w:p>
          <w:p w:rsidR="00004F48" w:rsidRPr="000C18A3" w:rsidRDefault="00004F48" w:rsidP="009F302F">
            <w:pPr>
              <w:rPr>
                <w:color w:val="231F20"/>
              </w:rPr>
            </w:pPr>
          </w:p>
        </w:tc>
        <w:tc>
          <w:tcPr>
            <w:tcW w:w="0" w:type="auto"/>
          </w:tcPr>
          <w:p w:rsidR="009607CA" w:rsidRPr="000C18A3" w:rsidRDefault="009607CA" w:rsidP="009F302F"/>
        </w:tc>
        <w:tc>
          <w:tcPr>
            <w:tcW w:w="0" w:type="auto"/>
          </w:tcPr>
          <w:p w:rsidR="009607CA" w:rsidRPr="000C18A3" w:rsidRDefault="009607CA" w:rsidP="009F302F"/>
        </w:tc>
        <w:tc>
          <w:tcPr>
            <w:tcW w:w="2411" w:type="dxa"/>
          </w:tcPr>
          <w:p w:rsidR="009607CA" w:rsidRPr="000C18A3" w:rsidRDefault="009607CA" w:rsidP="009F302F"/>
        </w:tc>
      </w:tr>
      <w:tr w:rsidR="009607CA" w:rsidRPr="000C18A3" w:rsidTr="009D1972">
        <w:tc>
          <w:tcPr>
            <w:tcW w:w="0" w:type="auto"/>
          </w:tcPr>
          <w:p w:rsidR="009607CA" w:rsidRPr="000C18A3" w:rsidRDefault="009607CA" w:rsidP="009F302F">
            <w:pPr>
              <w:rPr>
                <w:color w:val="231F20"/>
              </w:rPr>
            </w:pPr>
            <w:r w:rsidRPr="000C18A3">
              <w:rPr>
                <w:color w:val="231F20"/>
              </w:rPr>
              <w:t>Protocolos de actuación y/o guías de práctica clínica nacionales y su cumplimiento.</w:t>
            </w:r>
          </w:p>
        </w:tc>
        <w:tc>
          <w:tcPr>
            <w:tcW w:w="0" w:type="auto"/>
          </w:tcPr>
          <w:p w:rsidR="009607CA" w:rsidRPr="000C18A3" w:rsidRDefault="009607CA" w:rsidP="009F302F"/>
        </w:tc>
        <w:tc>
          <w:tcPr>
            <w:tcW w:w="0" w:type="auto"/>
          </w:tcPr>
          <w:p w:rsidR="009607CA" w:rsidRPr="000C18A3" w:rsidRDefault="009607CA" w:rsidP="009F302F"/>
        </w:tc>
        <w:tc>
          <w:tcPr>
            <w:tcW w:w="2411" w:type="dxa"/>
          </w:tcPr>
          <w:p w:rsidR="009607CA" w:rsidRPr="000C18A3" w:rsidRDefault="009607CA" w:rsidP="009F302F"/>
        </w:tc>
      </w:tr>
      <w:tr w:rsidR="009607CA" w:rsidRPr="000C18A3" w:rsidTr="009D1972">
        <w:tc>
          <w:tcPr>
            <w:tcW w:w="0" w:type="auto"/>
          </w:tcPr>
          <w:p w:rsidR="009607CA" w:rsidRPr="000C18A3" w:rsidRDefault="009607CA" w:rsidP="009F302F">
            <w:pPr>
              <w:rPr>
                <w:color w:val="231F20"/>
              </w:rPr>
            </w:pPr>
            <w:r w:rsidRPr="009D3BB3">
              <w:rPr>
                <w:color w:val="231F20"/>
                <w:highlight w:val="yellow"/>
              </w:rPr>
              <w:t>Actas del comité de evaluación de la actividad quirúrgica.</w:t>
            </w:r>
          </w:p>
          <w:p w:rsidR="00004F48" w:rsidRPr="000C18A3" w:rsidRDefault="00004F48" w:rsidP="009F302F">
            <w:pPr>
              <w:rPr>
                <w:color w:val="231F20"/>
              </w:rPr>
            </w:pPr>
          </w:p>
        </w:tc>
        <w:tc>
          <w:tcPr>
            <w:tcW w:w="0" w:type="auto"/>
          </w:tcPr>
          <w:p w:rsidR="009607CA" w:rsidRPr="000C18A3" w:rsidRDefault="009607CA" w:rsidP="009F302F"/>
        </w:tc>
        <w:tc>
          <w:tcPr>
            <w:tcW w:w="0" w:type="auto"/>
          </w:tcPr>
          <w:p w:rsidR="009607CA" w:rsidRPr="000C18A3" w:rsidRDefault="009607CA" w:rsidP="009F302F"/>
        </w:tc>
        <w:tc>
          <w:tcPr>
            <w:tcW w:w="2411" w:type="dxa"/>
          </w:tcPr>
          <w:p w:rsidR="009607CA" w:rsidRPr="000C18A3" w:rsidRDefault="009607CA" w:rsidP="009F302F"/>
        </w:tc>
      </w:tr>
      <w:tr w:rsidR="009607CA" w:rsidRPr="000C18A3" w:rsidTr="009D1972">
        <w:tc>
          <w:tcPr>
            <w:tcW w:w="0" w:type="auto"/>
          </w:tcPr>
          <w:p w:rsidR="009607CA" w:rsidRDefault="009607CA" w:rsidP="009F302F">
            <w:pPr>
              <w:rPr>
                <w:color w:val="231F20"/>
              </w:rPr>
            </w:pPr>
            <w:r w:rsidRPr="009D3BB3">
              <w:rPr>
                <w:color w:val="231F20"/>
                <w:highlight w:val="yellow"/>
              </w:rPr>
              <w:t>Documentación relacionada con el control de fármacos y drogas anestésicas.</w:t>
            </w:r>
          </w:p>
          <w:p w:rsidR="002F6F3F" w:rsidRPr="000C18A3" w:rsidRDefault="002F6F3F" w:rsidP="009F302F">
            <w:pPr>
              <w:rPr>
                <w:color w:val="231F20"/>
              </w:rPr>
            </w:pPr>
          </w:p>
        </w:tc>
        <w:tc>
          <w:tcPr>
            <w:tcW w:w="0" w:type="auto"/>
          </w:tcPr>
          <w:p w:rsidR="009607CA" w:rsidRPr="000C18A3" w:rsidRDefault="009607CA" w:rsidP="009F302F"/>
        </w:tc>
        <w:tc>
          <w:tcPr>
            <w:tcW w:w="0" w:type="auto"/>
          </w:tcPr>
          <w:p w:rsidR="009607CA" w:rsidRPr="000C18A3" w:rsidRDefault="009607CA" w:rsidP="009F302F"/>
        </w:tc>
        <w:tc>
          <w:tcPr>
            <w:tcW w:w="2411" w:type="dxa"/>
          </w:tcPr>
          <w:p w:rsidR="009607CA" w:rsidRPr="000C18A3" w:rsidRDefault="009607CA" w:rsidP="009F302F"/>
        </w:tc>
      </w:tr>
      <w:tr w:rsidR="009607CA" w:rsidRPr="000C18A3" w:rsidTr="009D1972">
        <w:tc>
          <w:tcPr>
            <w:tcW w:w="0" w:type="auto"/>
          </w:tcPr>
          <w:p w:rsidR="009607CA" w:rsidRDefault="009607CA" w:rsidP="009F302F">
            <w:pPr>
              <w:rPr>
                <w:color w:val="231F20"/>
              </w:rPr>
            </w:pPr>
            <w:r w:rsidRPr="000C18A3">
              <w:rPr>
                <w:color w:val="231F20"/>
              </w:rPr>
              <w:t>Expedientes laborales en el Departamento de Recursos humanos, nombramiento y título del Especialista Médico Jefe del Servicio de Anestesiología.</w:t>
            </w:r>
          </w:p>
          <w:p w:rsidR="002F6F3F" w:rsidRPr="000C18A3" w:rsidRDefault="002F6F3F" w:rsidP="009F302F">
            <w:pPr>
              <w:rPr>
                <w:color w:val="231F20"/>
              </w:rPr>
            </w:pPr>
          </w:p>
        </w:tc>
        <w:tc>
          <w:tcPr>
            <w:tcW w:w="0" w:type="auto"/>
          </w:tcPr>
          <w:p w:rsidR="009607CA" w:rsidRPr="000C18A3" w:rsidRDefault="009607CA" w:rsidP="009F302F"/>
        </w:tc>
        <w:tc>
          <w:tcPr>
            <w:tcW w:w="0" w:type="auto"/>
          </w:tcPr>
          <w:p w:rsidR="009607CA" w:rsidRPr="000C18A3" w:rsidRDefault="009607CA" w:rsidP="009F302F"/>
        </w:tc>
        <w:tc>
          <w:tcPr>
            <w:tcW w:w="2411" w:type="dxa"/>
          </w:tcPr>
          <w:p w:rsidR="009607CA" w:rsidRPr="000C18A3" w:rsidRDefault="009607CA" w:rsidP="009F302F"/>
        </w:tc>
      </w:tr>
      <w:tr w:rsidR="009607CA" w:rsidRPr="000C18A3" w:rsidTr="009D1972">
        <w:tc>
          <w:tcPr>
            <w:tcW w:w="0" w:type="auto"/>
          </w:tcPr>
          <w:p w:rsidR="009607CA" w:rsidRDefault="009607CA" w:rsidP="009F302F">
            <w:pPr>
              <w:rPr>
                <w:color w:val="231F20"/>
              </w:rPr>
            </w:pPr>
            <w:r w:rsidRPr="000C18A3">
              <w:rPr>
                <w:color w:val="231F20"/>
              </w:rPr>
              <w:t xml:space="preserve">Expedientes laborales en el Departamento de Recursos humano, títulos del personal técnico del </w:t>
            </w:r>
            <w:r w:rsidRPr="000C18A3">
              <w:rPr>
                <w:color w:val="231F20"/>
              </w:rPr>
              <w:lastRenderedPageBreak/>
              <w:t>Servicio de Anestesiología.</w:t>
            </w:r>
          </w:p>
          <w:p w:rsidR="002F6F3F" w:rsidRPr="000C18A3" w:rsidRDefault="002F6F3F" w:rsidP="009F302F">
            <w:pPr>
              <w:rPr>
                <w:color w:val="231F20"/>
              </w:rPr>
            </w:pPr>
          </w:p>
        </w:tc>
        <w:tc>
          <w:tcPr>
            <w:tcW w:w="0" w:type="auto"/>
          </w:tcPr>
          <w:p w:rsidR="009607CA" w:rsidRPr="000C18A3" w:rsidRDefault="009607CA" w:rsidP="009F302F"/>
        </w:tc>
        <w:tc>
          <w:tcPr>
            <w:tcW w:w="0" w:type="auto"/>
          </w:tcPr>
          <w:p w:rsidR="009607CA" w:rsidRPr="000C18A3" w:rsidRDefault="009607CA" w:rsidP="009F302F"/>
        </w:tc>
        <w:tc>
          <w:tcPr>
            <w:tcW w:w="2411" w:type="dxa"/>
          </w:tcPr>
          <w:p w:rsidR="009607CA" w:rsidRPr="000C18A3" w:rsidRDefault="009607CA" w:rsidP="009F302F"/>
        </w:tc>
      </w:tr>
      <w:tr w:rsidR="009607CA" w:rsidRPr="000C18A3" w:rsidTr="009D1972">
        <w:tc>
          <w:tcPr>
            <w:tcW w:w="0" w:type="auto"/>
          </w:tcPr>
          <w:p w:rsidR="009607CA" w:rsidRDefault="009607CA" w:rsidP="009F302F">
            <w:pPr>
              <w:rPr>
                <w:color w:val="231F20"/>
              </w:rPr>
            </w:pPr>
            <w:r w:rsidRPr="000C18A3">
              <w:rPr>
                <w:color w:val="231F20"/>
              </w:rPr>
              <w:lastRenderedPageBreak/>
              <w:t>Certificación de aptitud del paciente para operarse y para egreso de la unidad quirúrgica por parte del anestesiólogo.</w:t>
            </w:r>
          </w:p>
          <w:p w:rsidR="002F6F3F" w:rsidRDefault="002F6F3F" w:rsidP="009F302F">
            <w:pPr>
              <w:rPr>
                <w:color w:val="231F20"/>
              </w:rPr>
            </w:pPr>
          </w:p>
          <w:p w:rsidR="002F6F3F" w:rsidRDefault="002F6F3F" w:rsidP="009F302F">
            <w:pPr>
              <w:rPr>
                <w:color w:val="231F20"/>
              </w:rPr>
            </w:pPr>
          </w:p>
          <w:p w:rsidR="002F6F3F" w:rsidRPr="000C18A3" w:rsidRDefault="002F6F3F" w:rsidP="009F302F">
            <w:pPr>
              <w:rPr>
                <w:color w:val="231F20"/>
              </w:rPr>
            </w:pPr>
          </w:p>
        </w:tc>
        <w:tc>
          <w:tcPr>
            <w:tcW w:w="0" w:type="auto"/>
          </w:tcPr>
          <w:p w:rsidR="009607CA" w:rsidRPr="000C18A3" w:rsidRDefault="009607CA" w:rsidP="009F302F"/>
        </w:tc>
        <w:tc>
          <w:tcPr>
            <w:tcW w:w="0" w:type="auto"/>
          </w:tcPr>
          <w:p w:rsidR="009607CA" w:rsidRPr="000C18A3" w:rsidRDefault="009607CA" w:rsidP="009F302F"/>
        </w:tc>
        <w:tc>
          <w:tcPr>
            <w:tcW w:w="2411" w:type="dxa"/>
          </w:tcPr>
          <w:p w:rsidR="009607CA" w:rsidRPr="000C18A3" w:rsidRDefault="009607CA" w:rsidP="009F302F"/>
        </w:tc>
      </w:tr>
      <w:tr w:rsidR="00CB6640" w:rsidRPr="000C18A3" w:rsidTr="009D1972">
        <w:tc>
          <w:tcPr>
            <w:tcW w:w="0" w:type="auto"/>
          </w:tcPr>
          <w:p w:rsidR="00CB6640" w:rsidRDefault="00CB6640" w:rsidP="009F302F">
            <w:pPr>
              <w:rPr>
                <w:color w:val="231F20"/>
              </w:rPr>
            </w:pPr>
          </w:p>
          <w:p w:rsidR="00CB6640" w:rsidRDefault="00CB6640" w:rsidP="009F302F">
            <w:pPr>
              <w:rPr>
                <w:color w:val="231F20"/>
              </w:rPr>
            </w:pPr>
          </w:p>
          <w:p w:rsidR="00CB6640" w:rsidRPr="000C18A3" w:rsidRDefault="00CB6640" w:rsidP="009F302F">
            <w:pPr>
              <w:rPr>
                <w:color w:val="231F20"/>
              </w:rPr>
            </w:pPr>
          </w:p>
        </w:tc>
        <w:tc>
          <w:tcPr>
            <w:tcW w:w="0" w:type="auto"/>
          </w:tcPr>
          <w:p w:rsidR="00CB6640" w:rsidRPr="000C18A3" w:rsidRDefault="00CB6640" w:rsidP="009F302F"/>
        </w:tc>
        <w:tc>
          <w:tcPr>
            <w:tcW w:w="0" w:type="auto"/>
          </w:tcPr>
          <w:p w:rsidR="00CB6640" w:rsidRPr="000C18A3" w:rsidRDefault="00CB6640" w:rsidP="009F302F"/>
        </w:tc>
        <w:tc>
          <w:tcPr>
            <w:tcW w:w="2411" w:type="dxa"/>
          </w:tcPr>
          <w:p w:rsidR="00CB6640" w:rsidRPr="000C18A3" w:rsidRDefault="00CB6640" w:rsidP="009F302F"/>
        </w:tc>
      </w:tr>
      <w:tr w:rsidR="002F6F3F" w:rsidRPr="000C18A3" w:rsidTr="002F6F3F">
        <w:tc>
          <w:tcPr>
            <w:tcW w:w="0" w:type="auto"/>
          </w:tcPr>
          <w:p w:rsidR="002F6F3F" w:rsidRPr="000C18A3" w:rsidRDefault="002F6F3F" w:rsidP="002F6F3F">
            <w:pPr>
              <w:rPr>
                <w:color w:val="231F20"/>
              </w:rPr>
            </w:pPr>
          </w:p>
        </w:tc>
        <w:tc>
          <w:tcPr>
            <w:tcW w:w="0" w:type="auto"/>
            <w:shd w:val="clear" w:color="auto" w:fill="D9D9D9" w:themeFill="background1" w:themeFillShade="D9"/>
            <w:vAlign w:val="center"/>
          </w:tcPr>
          <w:p w:rsidR="002F6F3F" w:rsidRPr="002B6421" w:rsidRDefault="002F6F3F" w:rsidP="002F6F3F">
            <w:pPr>
              <w:jc w:val="center"/>
              <w:rPr>
                <w:b/>
              </w:rPr>
            </w:pPr>
            <w:r w:rsidRPr="002B6421">
              <w:rPr>
                <w:rFonts w:cs="Times New Roman"/>
                <w:b/>
              </w:rPr>
              <w:t>Cumple</w:t>
            </w:r>
          </w:p>
        </w:tc>
        <w:tc>
          <w:tcPr>
            <w:tcW w:w="0" w:type="auto"/>
            <w:shd w:val="clear" w:color="auto" w:fill="D9D9D9" w:themeFill="background1" w:themeFillShade="D9"/>
            <w:vAlign w:val="center"/>
          </w:tcPr>
          <w:p w:rsidR="002F6F3F" w:rsidRPr="002B6421" w:rsidRDefault="002F6F3F" w:rsidP="002F6F3F">
            <w:pPr>
              <w:jc w:val="center"/>
              <w:rPr>
                <w:rFonts w:cs="Times New Roman"/>
                <w:b/>
              </w:rPr>
            </w:pPr>
            <w:r w:rsidRPr="002B6421">
              <w:rPr>
                <w:rFonts w:cs="Times New Roman"/>
                <w:b/>
              </w:rPr>
              <w:t>No</w:t>
            </w:r>
          </w:p>
          <w:p w:rsidR="002F6F3F" w:rsidRPr="002B6421" w:rsidRDefault="002F6F3F" w:rsidP="002F6F3F">
            <w:pPr>
              <w:jc w:val="center"/>
              <w:rPr>
                <w:b/>
              </w:rPr>
            </w:pPr>
            <w:r w:rsidRPr="002B6421">
              <w:rPr>
                <w:rFonts w:cs="Times New Roman"/>
                <w:b/>
              </w:rPr>
              <w:t>Cumple</w:t>
            </w:r>
          </w:p>
        </w:tc>
        <w:tc>
          <w:tcPr>
            <w:tcW w:w="2411" w:type="dxa"/>
            <w:shd w:val="clear" w:color="auto" w:fill="D9D9D9" w:themeFill="background1" w:themeFillShade="D9"/>
            <w:vAlign w:val="center"/>
          </w:tcPr>
          <w:p w:rsidR="002F6F3F" w:rsidRPr="002B6421" w:rsidRDefault="002F6F3F" w:rsidP="002F6F3F">
            <w:pPr>
              <w:jc w:val="center"/>
              <w:rPr>
                <w:b/>
              </w:rPr>
            </w:pPr>
            <w:r w:rsidRPr="002B6421">
              <w:rPr>
                <w:rFonts w:cs="Times New Roman"/>
                <w:b/>
              </w:rPr>
              <w:t>Observaciones</w:t>
            </w:r>
          </w:p>
        </w:tc>
      </w:tr>
      <w:tr w:rsidR="009607CA" w:rsidRPr="000C18A3" w:rsidTr="009D1972">
        <w:tc>
          <w:tcPr>
            <w:tcW w:w="0" w:type="auto"/>
          </w:tcPr>
          <w:p w:rsidR="009607CA" w:rsidRDefault="009607CA" w:rsidP="009F302F">
            <w:pPr>
              <w:rPr>
                <w:color w:val="231F20"/>
              </w:rPr>
            </w:pPr>
            <w:r w:rsidRPr="009D3BB3">
              <w:rPr>
                <w:color w:val="231F20"/>
                <w:highlight w:val="yellow"/>
              </w:rPr>
              <w:t xml:space="preserve">Indicadores de la actividad </w:t>
            </w:r>
            <w:proofErr w:type="spellStart"/>
            <w:r w:rsidRPr="009D3BB3">
              <w:rPr>
                <w:color w:val="231F20"/>
                <w:highlight w:val="yellow"/>
              </w:rPr>
              <w:t>anestesiológica</w:t>
            </w:r>
            <w:proofErr w:type="spellEnd"/>
            <w:r w:rsidRPr="009D3BB3">
              <w:rPr>
                <w:color w:val="231F20"/>
                <w:highlight w:val="yellow"/>
              </w:rPr>
              <w:t xml:space="preserve">: Fallecimientos en el período preoperatorio, </w:t>
            </w:r>
            <w:proofErr w:type="spellStart"/>
            <w:r w:rsidRPr="009D3BB3">
              <w:rPr>
                <w:color w:val="231F20"/>
                <w:highlight w:val="yellow"/>
              </w:rPr>
              <w:t>intraoperatorio</w:t>
            </w:r>
            <w:proofErr w:type="spellEnd"/>
            <w:r w:rsidRPr="009D3BB3">
              <w:rPr>
                <w:color w:val="231F20"/>
                <w:highlight w:val="yellow"/>
              </w:rPr>
              <w:t xml:space="preserve"> o posoperatorio inmediato; traumatismos o lesiones producidos por el procedimiento anestésico; paros cardiacos relacionados con la atención anestésica e índice de Reanimación Cardiopulmonar y Cerebral (RCPC) exitosa por el personal del servicio e incidencia de complicaciones atribuibles a la anestesia.</w:t>
            </w:r>
          </w:p>
          <w:p w:rsidR="002F6F3F" w:rsidRPr="000C18A3" w:rsidRDefault="002F6F3F" w:rsidP="009F302F">
            <w:pPr>
              <w:rPr>
                <w:color w:val="231F20"/>
              </w:rPr>
            </w:pPr>
          </w:p>
        </w:tc>
        <w:tc>
          <w:tcPr>
            <w:tcW w:w="0" w:type="auto"/>
          </w:tcPr>
          <w:p w:rsidR="009607CA" w:rsidRPr="000C18A3" w:rsidRDefault="009607CA" w:rsidP="009F302F"/>
        </w:tc>
        <w:tc>
          <w:tcPr>
            <w:tcW w:w="0" w:type="auto"/>
          </w:tcPr>
          <w:p w:rsidR="009607CA" w:rsidRPr="000C18A3" w:rsidRDefault="009607CA" w:rsidP="009F302F"/>
        </w:tc>
        <w:tc>
          <w:tcPr>
            <w:tcW w:w="2411" w:type="dxa"/>
          </w:tcPr>
          <w:p w:rsidR="009607CA" w:rsidRPr="000C18A3" w:rsidRDefault="009607CA" w:rsidP="009F302F"/>
        </w:tc>
      </w:tr>
      <w:tr w:rsidR="009607CA" w:rsidRPr="000C18A3" w:rsidTr="009D1972">
        <w:tc>
          <w:tcPr>
            <w:tcW w:w="0" w:type="auto"/>
          </w:tcPr>
          <w:p w:rsidR="009607CA" w:rsidRDefault="00004F48" w:rsidP="009F302F">
            <w:pPr>
              <w:rPr>
                <w:color w:val="231F20"/>
              </w:rPr>
            </w:pPr>
            <w:r w:rsidRPr="000C18A3">
              <w:rPr>
                <w:color w:val="231F20"/>
              </w:rPr>
              <w:t>Esquema de guardias con presencia física 24 h de médicos especialistas.</w:t>
            </w:r>
          </w:p>
          <w:p w:rsidR="002F6F3F" w:rsidRPr="000C18A3" w:rsidRDefault="002F6F3F" w:rsidP="009F302F">
            <w:pPr>
              <w:rPr>
                <w:color w:val="231F20"/>
              </w:rPr>
            </w:pPr>
          </w:p>
        </w:tc>
        <w:tc>
          <w:tcPr>
            <w:tcW w:w="0" w:type="auto"/>
          </w:tcPr>
          <w:p w:rsidR="009607CA" w:rsidRPr="000C18A3" w:rsidRDefault="009607CA" w:rsidP="009F302F"/>
        </w:tc>
        <w:tc>
          <w:tcPr>
            <w:tcW w:w="0" w:type="auto"/>
          </w:tcPr>
          <w:p w:rsidR="009607CA" w:rsidRPr="000C18A3" w:rsidRDefault="009607CA" w:rsidP="009F302F"/>
        </w:tc>
        <w:tc>
          <w:tcPr>
            <w:tcW w:w="2411" w:type="dxa"/>
          </w:tcPr>
          <w:p w:rsidR="009607CA" w:rsidRPr="000C18A3" w:rsidRDefault="009607CA" w:rsidP="009F302F"/>
        </w:tc>
      </w:tr>
    </w:tbl>
    <w:p w:rsidR="005B1E0B" w:rsidRDefault="005B1E0B"/>
    <w:p w:rsidR="005B1E0B" w:rsidRDefault="005B1E0B">
      <w:r>
        <w:br w:type="page"/>
      </w:r>
    </w:p>
    <w:p w:rsidR="002A04B7" w:rsidRPr="002A04B7" w:rsidRDefault="002A04B7" w:rsidP="005B1E0B">
      <w:pPr>
        <w:pStyle w:val="Ttulo1"/>
        <w:rPr>
          <w:rFonts w:asciiTheme="minorHAnsi" w:hAnsiTheme="minorHAnsi"/>
          <w:color w:val="000000" w:themeColor="text1"/>
          <w:sz w:val="8"/>
        </w:rPr>
      </w:pPr>
    </w:p>
    <w:p w:rsidR="005B1E0B" w:rsidRDefault="005B1E0B" w:rsidP="005B1E0B">
      <w:pPr>
        <w:pStyle w:val="Ttulo1"/>
        <w:rPr>
          <w:rFonts w:asciiTheme="minorHAnsi" w:hAnsiTheme="minorHAnsi"/>
          <w:color w:val="000000" w:themeColor="text1"/>
        </w:rPr>
      </w:pPr>
      <w:r w:rsidRPr="005123CF">
        <w:rPr>
          <w:rFonts w:asciiTheme="minorHAnsi" w:hAnsiTheme="minorHAnsi"/>
          <w:color w:val="000000" w:themeColor="text1"/>
        </w:rPr>
        <w:t>ASP-13 Atención q</w:t>
      </w:r>
      <w:r w:rsidR="002A04B7">
        <w:rPr>
          <w:rFonts w:asciiTheme="minorHAnsi" w:hAnsiTheme="minorHAnsi"/>
          <w:color w:val="000000" w:themeColor="text1"/>
        </w:rPr>
        <w:t>uirúrgica</w:t>
      </w:r>
    </w:p>
    <w:p w:rsidR="002A04B7" w:rsidRPr="002A04B7" w:rsidRDefault="002A04B7" w:rsidP="002A04B7">
      <w:pPr>
        <w:rPr>
          <w:sz w:val="2"/>
        </w:rPr>
      </w:pPr>
    </w:p>
    <w:tbl>
      <w:tblPr>
        <w:tblStyle w:val="Tablaconcuadrcula"/>
        <w:tblW w:w="9606" w:type="dxa"/>
        <w:tblLook w:val="04A0"/>
      </w:tblPr>
      <w:tblGrid>
        <w:gridCol w:w="5286"/>
        <w:gridCol w:w="913"/>
        <w:gridCol w:w="996"/>
        <w:gridCol w:w="2411"/>
      </w:tblGrid>
      <w:tr w:rsidR="005B1E0B" w:rsidRPr="002A04B7" w:rsidTr="002A04B7">
        <w:tc>
          <w:tcPr>
            <w:tcW w:w="0" w:type="auto"/>
            <w:shd w:val="clear" w:color="auto" w:fill="D9D9D9" w:themeFill="background1" w:themeFillShade="D9"/>
            <w:vAlign w:val="center"/>
          </w:tcPr>
          <w:p w:rsidR="005B1E0B" w:rsidRPr="002A04B7" w:rsidRDefault="005B1E0B" w:rsidP="002A04B7">
            <w:pPr>
              <w:jc w:val="center"/>
              <w:rPr>
                <w:b/>
              </w:rPr>
            </w:pPr>
            <w:r w:rsidRPr="002A04B7">
              <w:rPr>
                <w:b/>
                <w:color w:val="231F20"/>
              </w:rPr>
              <w:t>Elementos a evaluar:</w:t>
            </w:r>
          </w:p>
        </w:tc>
        <w:tc>
          <w:tcPr>
            <w:tcW w:w="0" w:type="auto"/>
            <w:shd w:val="clear" w:color="auto" w:fill="D9D9D9" w:themeFill="background1" w:themeFillShade="D9"/>
            <w:vAlign w:val="center"/>
          </w:tcPr>
          <w:p w:rsidR="005B1E0B" w:rsidRPr="002A04B7" w:rsidRDefault="005B1E0B" w:rsidP="002A04B7">
            <w:pPr>
              <w:jc w:val="center"/>
              <w:rPr>
                <w:b/>
              </w:rPr>
            </w:pPr>
            <w:r w:rsidRPr="002A04B7">
              <w:rPr>
                <w:rFonts w:cs="Times New Roman"/>
                <w:b/>
              </w:rPr>
              <w:t>Cumple</w:t>
            </w:r>
          </w:p>
        </w:tc>
        <w:tc>
          <w:tcPr>
            <w:tcW w:w="0" w:type="auto"/>
            <w:shd w:val="clear" w:color="auto" w:fill="D9D9D9" w:themeFill="background1" w:themeFillShade="D9"/>
            <w:vAlign w:val="center"/>
          </w:tcPr>
          <w:p w:rsidR="005B1E0B" w:rsidRPr="002A04B7" w:rsidRDefault="005B1E0B" w:rsidP="002A04B7">
            <w:pPr>
              <w:jc w:val="center"/>
              <w:rPr>
                <w:b/>
              </w:rPr>
            </w:pPr>
            <w:r w:rsidRPr="002A04B7">
              <w:rPr>
                <w:b/>
              </w:rPr>
              <w:t>No Cumple</w:t>
            </w:r>
          </w:p>
        </w:tc>
        <w:tc>
          <w:tcPr>
            <w:tcW w:w="2411" w:type="dxa"/>
            <w:shd w:val="clear" w:color="auto" w:fill="D9D9D9" w:themeFill="background1" w:themeFillShade="D9"/>
            <w:vAlign w:val="center"/>
          </w:tcPr>
          <w:p w:rsidR="005B1E0B" w:rsidRPr="002A04B7" w:rsidRDefault="005B1E0B" w:rsidP="002A04B7">
            <w:pPr>
              <w:jc w:val="center"/>
              <w:rPr>
                <w:b/>
              </w:rPr>
            </w:pPr>
            <w:r w:rsidRPr="002A04B7">
              <w:rPr>
                <w:b/>
              </w:rPr>
              <w:t>Observaciones</w:t>
            </w:r>
          </w:p>
        </w:tc>
      </w:tr>
      <w:tr w:rsidR="005B1E0B" w:rsidRPr="00D21662" w:rsidTr="00D21662">
        <w:tc>
          <w:tcPr>
            <w:tcW w:w="0" w:type="auto"/>
          </w:tcPr>
          <w:p w:rsidR="005B1E0B" w:rsidRPr="00D21662" w:rsidRDefault="005B1E0B">
            <w:r w:rsidRPr="00D21662">
              <w:rPr>
                <w:color w:val="231F20"/>
              </w:rPr>
              <w:t>La información de evaluación utilizada para desarrollar y respaldar el procedimiento invasivo planificado se documenta en el expediente del paciente por parte</w:t>
            </w:r>
            <w:r w:rsidRPr="00D21662">
              <w:rPr>
                <w:color w:val="231F20"/>
              </w:rPr>
              <w:br/>
              <w:t>del médico responsable antes de que se realice el procedimiento.</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La atención quirúrgica de cada paciente se planifica con base en la información de la evaluación.</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El diagnóstico preoperatorio y el procedimiento planificado se documentan en el expediente del paciente por parte del médico responsable, antes del procedimiento.</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El paciente, los familiares o quienes toman las decisiones han recibido educación sobre los riesgos, los beneficios, las complicaciones potenciales y las alternativas</w:t>
            </w:r>
            <w:r w:rsidRPr="00D21662">
              <w:rPr>
                <w:color w:val="231F20"/>
              </w:rPr>
              <w:br/>
              <w:t>relacionadas con el procedimiento quirúrgico planificado.</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El cirujano del paciente imparte la educación y la documenta.</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Los informes quirúrgicos poseen todos sus escaques completados y se encuentra detallado el acto quirúrgico.</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El informe quirúrgico se encuentra disponible, antes el paciente sea transferido a otro servicio.</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Las necesidades de atención médica y de enfermería posterior a la cirugía difieren según el procedimiento quirúrgico realizado y el historial médico del paciente.</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Deben estar considerados que algunos pacientes pueden requerir atención de otros servicios, la que debe ser debidamente coordinada.</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 xml:space="preserve">La atención </w:t>
            </w:r>
            <w:proofErr w:type="spellStart"/>
            <w:r w:rsidRPr="00D21662">
              <w:rPr>
                <w:color w:val="231F20"/>
              </w:rPr>
              <w:t>posquirúrgica</w:t>
            </w:r>
            <w:proofErr w:type="spellEnd"/>
            <w:r w:rsidRPr="00D21662">
              <w:rPr>
                <w:color w:val="231F20"/>
              </w:rPr>
              <w:t xml:space="preserve"> proporcionada por médicos, enfermeros/as y otras personas satisface las necesidades del paciente.</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 xml:space="preserve">El plan de atención </w:t>
            </w:r>
            <w:proofErr w:type="spellStart"/>
            <w:r w:rsidRPr="00D21662">
              <w:rPr>
                <w:color w:val="231F20"/>
              </w:rPr>
              <w:t>posquirúrgica</w:t>
            </w:r>
            <w:proofErr w:type="spellEnd"/>
            <w:r w:rsidRPr="00D21662">
              <w:rPr>
                <w:color w:val="231F20"/>
              </w:rPr>
              <w:t xml:space="preserve"> de continuación incluye las necesidades médicas, de enfermería y de otro tipo con base en las necesidades del paciente.</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 xml:space="preserve">Cuando se indica por un cambio en las necesidades del paciente, el plan de atención </w:t>
            </w:r>
            <w:proofErr w:type="spellStart"/>
            <w:r w:rsidRPr="00D21662">
              <w:rPr>
                <w:color w:val="231F20"/>
              </w:rPr>
              <w:t>posquirúrgica</w:t>
            </w:r>
            <w:proofErr w:type="spellEnd"/>
            <w:r w:rsidRPr="00D21662">
              <w:rPr>
                <w:color w:val="231F20"/>
              </w:rPr>
              <w:t xml:space="preserve"> se actualiza y modifica según la nueva evaluación del paciente</w:t>
            </w:r>
            <w:r w:rsidRPr="00D21662">
              <w:rPr>
                <w:color w:val="231F20"/>
              </w:rPr>
              <w:br/>
              <w:t>por parte de profesionales sanitarios.</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5B1E0B">
            <w:r w:rsidRPr="00D21662">
              <w:rPr>
                <w:color w:val="231F20"/>
              </w:rPr>
              <w:t xml:space="preserve">Los servicios quirúrgicos del hospital definen los tipos de dispositivos </w:t>
            </w:r>
            <w:proofErr w:type="spellStart"/>
            <w:r w:rsidRPr="00D21662">
              <w:rPr>
                <w:color w:val="231F20"/>
              </w:rPr>
              <w:t>implantables</w:t>
            </w:r>
            <w:proofErr w:type="spellEnd"/>
            <w:r w:rsidRPr="00D21662">
              <w:rPr>
                <w:color w:val="231F20"/>
              </w:rPr>
              <w:t xml:space="preserve"> que se incluyen dentro del alcance de los servicios.</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660C8" w:rsidRDefault="006D77DD">
            <w:pPr>
              <w:rPr>
                <w:color w:val="231F20"/>
              </w:rPr>
            </w:pPr>
            <w:r w:rsidRPr="00D21662">
              <w:rPr>
                <w:color w:val="231F20"/>
              </w:rPr>
              <w:t>Existencia del servicio de atención quirúrgica electiva y urgente con áreas para el preoperatorio y para la recuperación anestésica de los pacientes.</w:t>
            </w:r>
          </w:p>
          <w:p w:rsidR="005660C8" w:rsidRPr="00D21662" w:rsidRDefault="005660C8"/>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CB6640" w:rsidRPr="00D21662" w:rsidTr="00D21662">
        <w:tc>
          <w:tcPr>
            <w:tcW w:w="0" w:type="auto"/>
          </w:tcPr>
          <w:p w:rsidR="00CB6640" w:rsidRDefault="00CB6640">
            <w:pPr>
              <w:rPr>
                <w:color w:val="231F20"/>
              </w:rPr>
            </w:pPr>
          </w:p>
          <w:p w:rsidR="00CB6640" w:rsidRDefault="00CB6640">
            <w:pPr>
              <w:rPr>
                <w:color w:val="231F20"/>
              </w:rPr>
            </w:pPr>
          </w:p>
          <w:p w:rsidR="00CB6640" w:rsidRPr="00D21662" w:rsidRDefault="00CB6640">
            <w:pPr>
              <w:rPr>
                <w:color w:val="231F20"/>
              </w:rPr>
            </w:pPr>
          </w:p>
        </w:tc>
        <w:tc>
          <w:tcPr>
            <w:tcW w:w="0" w:type="auto"/>
          </w:tcPr>
          <w:p w:rsidR="00CB6640" w:rsidRPr="00D21662" w:rsidRDefault="00CB6640"/>
        </w:tc>
        <w:tc>
          <w:tcPr>
            <w:tcW w:w="0" w:type="auto"/>
          </w:tcPr>
          <w:p w:rsidR="00CB6640" w:rsidRPr="00D21662" w:rsidRDefault="00CB6640"/>
        </w:tc>
        <w:tc>
          <w:tcPr>
            <w:tcW w:w="2411" w:type="dxa"/>
          </w:tcPr>
          <w:p w:rsidR="00CB6640" w:rsidRPr="00D21662" w:rsidRDefault="00CB6640"/>
        </w:tc>
      </w:tr>
      <w:tr w:rsidR="005660C8" w:rsidRPr="00D21662" w:rsidTr="005660C8">
        <w:tc>
          <w:tcPr>
            <w:tcW w:w="0" w:type="auto"/>
          </w:tcPr>
          <w:p w:rsidR="005660C8" w:rsidRPr="00D21662" w:rsidRDefault="005660C8" w:rsidP="005660C8">
            <w:pPr>
              <w:rPr>
                <w:color w:val="231F20"/>
              </w:rPr>
            </w:pPr>
          </w:p>
        </w:tc>
        <w:tc>
          <w:tcPr>
            <w:tcW w:w="0" w:type="auto"/>
            <w:shd w:val="clear" w:color="auto" w:fill="D9D9D9" w:themeFill="background1" w:themeFillShade="D9"/>
            <w:vAlign w:val="center"/>
          </w:tcPr>
          <w:p w:rsidR="005660C8" w:rsidRPr="002B6421" w:rsidRDefault="005660C8" w:rsidP="005660C8">
            <w:pPr>
              <w:jc w:val="center"/>
              <w:rPr>
                <w:b/>
              </w:rPr>
            </w:pPr>
            <w:r w:rsidRPr="002B6421">
              <w:rPr>
                <w:rFonts w:cs="Times New Roman"/>
                <w:b/>
              </w:rPr>
              <w:t>Cumple</w:t>
            </w:r>
          </w:p>
        </w:tc>
        <w:tc>
          <w:tcPr>
            <w:tcW w:w="0" w:type="auto"/>
            <w:shd w:val="clear" w:color="auto" w:fill="D9D9D9" w:themeFill="background1" w:themeFillShade="D9"/>
            <w:vAlign w:val="center"/>
          </w:tcPr>
          <w:p w:rsidR="005660C8" w:rsidRPr="002B6421" w:rsidRDefault="005660C8" w:rsidP="005660C8">
            <w:pPr>
              <w:jc w:val="center"/>
              <w:rPr>
                <w:rFonts w:cs="Times New Roman"/>
                <w:b/>
              </w:rPr>
            </w:pPr>
            <w:r w:rsidRPr="002B6421">
              <w:rPr>
                <w:rFonts w:cs="Times New Roman"/>
                <w:b/>
              </w:rPr>
              <w:t>No</w:t>
            </w:r>
          </w:p>
          <w:p w:rsidR="005660C8" w:rsidRPr="002B6421" w:rsidRDefault="005660C8" w:rsidP="005660C8">
            <w:pPr>
              <w:jc w:val="center"/>
              <w:rPr>
                <w:b/>
              </w:rPr>
            </w:pPr>
            <w:r w:rsidRPr="002B6421">
              <w:rPr>
                <w:rFonts w:cs="Times New Roman"/>
                <w:b/>
              </w:rPr>
              <w:t>Cumple</w:t>
            </w:r>
          </w:p>
        </w:tc>
        <w:tc>
          <w:tcPr>
            <w:tcW w:w="2411" w:type="dxa"/>
            <w:shd w:val="clear" w:color="auto" w:fill="D9D9D9" w:themeFill="background1" w:themeFillShade="D9"/>
            <w:vAlign w:val="center"/>
          </w:tcPr>
          <w:p w:rsidR="005660C8" w:rsidRPr="002B6421" w:rsidRDefault="005660C8" w:rsidP="005660C8">
            <w:pPr>
              <w:jc w:val="center"/>
              <w:rPr>
                <w:b/>
              </w:rPr>
            </w:pPr>
            <w:r w:rsidRPr="002B6421">
              <w:rPr>
                <w:rFonts w:cs="Times New Roman"/>
                <w:b/>
              </w:rPr>
              <w:t>Observaciones</w:t>
            </w:r>
          </w:p>
        </w:tc>
      </w:tr>
      <w:tr w:rsidR="005B1E0B" w:rsidRPr="00D21662" w:rsidTr="00D21662">
        <w:tc>
          <w:tcPr>
            <w:tcW w:w="0" w:type="auto"/>
          </w:tcPr>
          <w:p w:rsidR="005B1E0B" w:rsidRPr="00D21662" w:rsidRDefault="006D77DD">
            <w:r w:rsidRPr="00D21662">
              <w:rPr>
                <w:color w:val="231F20"/>
              </w:rPr>
              <w:t>Se cumple con la disciplina del personal dentro de la(s) unidad(es) quirúrgica(s).</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6D77DD">
            <w:r w:rsidRPr="00036290">
              <w:rPr>
                <w:color w:val="231F20"/>
                <w:highlight w:val="yellow"/>
              </w:rPr>
              <w:t>La unidad cuenta con un área para el lavado de manos con dispensador de jabón y soluciones antisépticas aprobadas.</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6D77DD">
            <w:r w:rsidRPr="00D21662">
              <w:rPr>
                <w:color w:val="231F20"/>
              </w:rPr>
              <w:t>Se cumple con la limpieza y desinfección de las diferentes áreas de la unidad quirúrgica.</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411DC6" w:rsidRDefault="00F01D0A">
            <w:pPr>
              <w:rPr>
                <w:highlight w:val="yellow"/>
              </w:rPr>
            </w:pPr>
            <w:r w:rsidRPr="00411DC6">
              <w:rPr>
                <w:color w:val="231F20"/>
                <w:highlight w:val="yellow"/>
              </w:rPr>
              <w:t>Se cumple con los flujos de la unidad y la disposición final de los desechos.</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411DC6" w:rsidRDefault="00F01D0A">
            <w:pPr>
              <w:rPr>
                <w:highlight w:val="yellow"/>
              </w:rPr>
            </w:pPr>
            <w:r w:rsidRPr="00411DC6">
              <w:rPr>
                <w:color w:val="231F20"/>
                <w:highlight w:val="yellow"/>
              </w:rPr>
              <w:t>Se cumplen las normativas para la preparación y conservación del material y de las piezas operatorias.</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F01D0A">
            <w:r w:rsidRPr="00D21662">
              <w:rPr>
                <w:color w:val="231F20"/>
              </w:rPr>
              <w:t xml:space="preserve">Existe en los quirófanos utilización adecuada del equipamiento, así como el suministro centralizado de gases medicinales y monitorización </w:t>
            </w:r>
            <w:proofErr w:type="spellStart"/>
            <w:r w:rsidRPr="00D21662">
              <w:rPr>
                <w:color w:val="231F20"/>
              </w:rPr>
              <w:t>transoperatoria</w:t>
            </w:r>
            <w:proofErr w:type="spellEnd"/>
            <w:r w:rsidRPr="00D21662">
              <w:rPr>
                <w:color w:val="231F20"/>
              </w:rPr>
              <w:t>.</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F01D0A">
            <w:r w:rsidRPr="00D21662">
              <w:rPr>
                <w:color w:val="231F20"/>
              </w:rPr>
              <w:t xml:space="preserve">Existen las condiciones para el diagnóstico histológico y radiológico </w:t>
            </w:r>
            <w:proofErr w:type="spellStart"/>
            <w:r w:rsidRPr="00D21662">
              <w:rPr>
                <w:color w:val="231F20"/>
              </w:rPr>
              <w:t>transoperatorio</w:t>
            </w:r>
            <w:proofErr w:type="spellEnd"/>
            <w:r w:rsidRPr="00D21662">
              <w:rPr>
                <w:color w:val="231F20"/>
              </w:rPr>
              <w:t>.</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F01D0A">
            <w:r w:rsidRPr="00D21662">
              <w:rPr>
                <w:color w:val="231F20"/>
              </w:rPr>
              <w:t>Las condiciones en las que se practica la Cirugía de Mínimo Acceso son adecuadas.</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F01D0A">
            <w:r w:rsidRPr="00D21662">
              <w:rPr>
                <w:color w:val="231F20"/>
              </w:rPr>
              <w:t>Se cumple lo establecido ministerialmente para la atención en cirugía mayor ambulatoria y de corta estadía.</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B1E0B" w:rsidRPr="00D21662" w:rsidTr="00D21662">
        <w:tc>
          <w:tcPr>
            <w:tcW w:w="0" w:type="auto"/>
          </w:tcPr>
          <w:p w:rsidR="005B1E0B" w:rsidRPr="00D21662" w:rsidRDefault="00F01D0A">
            <w:r w:rsidRPr="00D21662">
              <w:rPr>
                <w:color w:val="231F20"/>
              </w:rPr>
              <w:t>El servicio quirúrgico de urgencia cumple con lo establecido.</w:t>
            </w:r>
          </w:p>
        </w:tc>
        <w:tc>
          <w:tcPr>
            <w:tcW w:w="0" w:type="auto"/>
          </w:tcPr>
          <w:p w:rsidR="005B1E0B" w:rsidRPr="00D21662" w:rsidRDefault="005B1E0B"/>
        </w:tc>
        <w:tc>
          <w:tcPr>
            <w:tcW w:w="0" w:type="auto"/>
          </w:tcPr>
          <w:p w:rsidR="005B1E0B" w:rsidRPr="00D21662" w:rsidRDefault="005B1E0B"/>
        </w:tc>
        <w:tc>
          <w:tcPr>
            <w:tcW w:w="2411" w:type="dxa"/>
          </w:tcPr>
          <w:p w:rsidR="005B1E0B" w:rsidRPr="00D21662" w:rsidRDefault="005B1E0B"/>
        </w:tc>
      </w:tr>
      <w:tr w:rsidR="005660C8" w:rsidRPr="005660C8" w:rsidTr="005660C8">
        <w:tc>
          <w:tcPr>
            <w:tcW w:w="0" w:type="auto"/>
            <w:shd w:val="clear" w:color="auto" w:fill="D9D9D9" w:themeFill="background1" w:themeFillShade="D9"/>
            <w:vAlign w:val="center"/>
          </w:tcPr>
          <w:p w:rsidR="005660C8" w:rsidRPr="005660C8" w:rsidRDefault="005660C8" w:rsidP="005660C8">
            <w:pPr>
              <w:jc w:val="center"/>
              <w:rPr>
                <w:b/>
                <w:color w:val="231F20"/>
              </w:rPr>
            </w:pPr>
            <w:r w:rsidRPr="005660C8">
              <w:rPr>
                <w:b/>
                <w:color w:val="231F20"/>
              </w:rPr>
              <w:t>Documentos a verificar:</w:t>
            </w:r>
          </w:p>
        </w:tc>
        <w:tc>
          <w:tcPr>
            <w:tcW w:w="0" w:type="auto"/>
            <w:shd w:val="clear" w:color="auto" w:fill="D9D9D9" w:themeFill="background1" w:themeFillShade="D9"/>
            <w:vAlign w:val="center"/>
          </w:tcPr>
          <w:p w:rsidR="005660C8" w:rsidRPr="002B6421" w:rsidRDefault="005660C8" w:rsidP="005660C8">
            <w:pPr>
              <w:jc w:val="center"/>
              <w:rPr>
                <w:b/>
              </w:rPr>
            </w:pPr>
            <w:r w:rsidRPr="002B6421">
              <w:rPr>
                <w:rFonts w:cs="Times New Roman"/>
                <w:b/>
              </w:rPr>
              <w:t>Cumple</w:t>
            </w:r>
          </w:p>
        </w:tc>
        <w:tc>
          <w:tcPr>
            <w:tcW w:w="0" w:type="auto"/>
            <w:shd w:val="clear" w:color="auto" w:fill="D9D9D9" w:themeFill="background1" w:themeFillShade="D9"/>
            <w:vAlign w:val="center"/>
          </w:tcPr>
          <w:p w:rsidR="005660C8" w:rsidRPr="002B6421" w:rsidRDefault="005660C8" w:rsidP="005660C8">
            <w:pPr>
              <w:jc w:val="center"/>
              <w:rPr>
                <w:rFonts w:cs="Times New Roman"/>
                <w:b/>
              </w:rPr>
            </w:pPr>
            <w:r w:rsidRPr="002B6421">
              <w:rPr>
                <w:rFonts w:cs="Times New Roman"/>
                <w:b/>
              </w:rPr>
              <w:t>No</w:t>
            </w:r>
          </w:p>
          <w:p w:rsidR="005660C8" w:rsidRPr="002B6421" w:rsidRDefault="005660C8" w:rsidP="005660C8">
            <w:pPr>
              <w:jc w:val="center"/>
              <w:rPr>
                <w:b/>
              </w:rPr>
            </w:pPr>
            <w:r w:rsidRPr="002B6421">
              <w:rPr>
                <w:rFonts w:cs="Times New Roman"/>
                <w:b/>
              </w:rPr>
              <w:t>Cumple</w:t>
            </w:r>
          </w:p>
        </w:tc>
        <w:tc>
          <w:tcPr>
            <w:tcW w:w="2411" w:type="dxa"/>
            <w:shd w:val="clear" w:color="auto" w:fill="D9D9D9" w:themeFill="background1" w:themeFillShade="D9"/>
            <w:vAlign w:val="center"/>
          </w:tcPr>
          <w:p w:rsidR="005660C8" w:rsidRPr="002B6421" w:rsidRDefault="005660C8" w:rsidP="005660C8">
            <w:pPr>
              <w:jc w:val="center"/>
              <w:rPr>
                <w:b/>
              </w:rPr>
            </w:pPr>
            <w:r w:rsidRPr="002B6421">
              <w:rPr>
                <w:rFonts w:cs="Times New Roman"/>
                <w:b/>
              </w:rPr>
              <w:t>Observaciones</w:t>
            </w:r>
          </w:p>
        </w:tc>
      </w:tr>
      <w:tr w:rsidR="008461B3" w:rsidRPr="00D21662" w:rsidTr="00D21662">
        <w:tc>
          <w:tcPr>
            <w:tcW w:w="0" w:type="auto"/>
          </w:tcPr>
          <w:p w:rsidR="008461B3" w:rsidRPr="00D21662" w:rsidRDefault="008461B3">
            <w:pPr>
              <w:rPr>
                <w:color w:val="231F20"/>
              </w:rPr>
            </w:pPr>
            <w:r w:rsidRPr="00D21662">
              <w:rPr>
                <w:color w:val="231F20"/>
              </w:rPr>
              <w:t>Manual de organización y procedimientos.</w:t>
            </w:r>
          </w:p>
          <w:p w:rsidR="008461B3" w:rsidRPr="00D21662" w:rsidRDefault="008461B3">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Pr="00D21662" w:rsidRDefault="008461B3">
            <w:pPr>
              <w:rPr>
                <w:color w:val="231F20"/>
              </w:rPr>
            </w:pPr>
            <w:r w:rsidRPr="00D21662">
              <w:rPr>
                <w:color w:val="231F20"/>
              </w:rPr>
              <w:t>Historia clínica.</w:t>
            </w:r>
          </w:p>
          <w:p w:rsidR="008461B3" w:rsidRPr="00D21662" w:rsidRDefault="008461B3">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Pr="00D21662" w:rsidRDefault="008461B3">
            <w:pPr>
              <w:rPr>
                <w:color w:val="231F20"/>
              </w:rPr>
            </w:pPr>
            <w:r w:rsidRPr="00D21662">
              <w:rPr>
                <w:color w:val="231F20"/>
              </w:rPr>
              <w:t>Planificación quirúrgica.</w:t>
            </w:r>
          </w:p>
          <w:p w:rsidR="008461B3" w:rsidRPr="00D21662" w:rsidRDefault="008461B3">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Pr="00D21662" w:rsidRDefault="008461B3">
            <w:pPr>
              <w:rPr>
                <w:color w:val="231F20"/>
              </w:rPr>
            </w:pPr>
            <w:r w:rsidRPr="00411DC6">
              <w:rPr>
                <w:color w:val="231F20"/>
                <w:highlight w:val="yellow"/>
              </w:rPr>
              <w:t>Registro de pacientes pendientes de tratamiento quirúrgico.</w:t>
            </w: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Pr="00D21662" w:rsidRDefault="008461B3">
            <w:pPr>
              <w:rPr>
                <w:color w:val="231F20"/>
              </w:rPr>
            </w:pPr>
            <w:r w:rsidRPr="00D21662">
              <w:rPr>
                <w:color w:val="231F20"/>
              </w:rPr>
              <w:t>Registro de operaciones de la(s) unidad(es) quirúrgica(s).</w:t>
            </w: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Pr="00D21662" w:rsidRDefault="008461B3">
            <w:pPr>
              <w:rPr>
                <w:color w:val="231F20"/>
              </w:rPr>
            </w:pPr>
            <w:r w:rsidRPr="00D21662">
              <w:rPr>
                <w:color w:val="231F20"/>
              </w:rPr>
              <w:t>Informe operatorio.</w:t>
            </w:r>
          </w:p>
          <w:p w:rsidR="008461B3" w:rsidRPr="00D21662" w:rsidRDefault="008461B3">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Pr="00D21662" w:rsidRDefault="008461B3">
            <w:pPr>
              <w:rPr>
                <w:color w:val="231F20"/>
              </w:rPr>
            </w:pPr>
            <w:r w:rsidRPr="00D21662">
              <w:rPr>
                <w:color w:val="231F20"/>
              </w:rPr>
              <w:t>Hoja de evaluación anestésica.</w:t>
            </w:r>
          </w:p>
          <w:p w:rsidR="008461B3" w:rsidRPr="00D21662" w:rsidRDefault="008461B3">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Pr="00D21662" w:rsidRDefault="008461B3">
            <w:pPr>
              <w:rPr>
                <w:color w:val="231F20"/>
              </w:rPr>
            </w:pPr>
            <w:r w:rsidRPr="00D21662">
              <w:rPr>
                <w:color w:val="231F20"/>
              </w:rPr>
              <w:t>Registros normados para la actividad quirúrgica.</w:t>
            </w:r>
          </w:p>
          <w:p w:rsidR="008461B3" w:rsidRPr="00D21662" w:rsidRDefault="008461B3">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Pr="00D21662" w:rsidRDefault="008461B3">
            <w:pPr>
              <w:rPr>
                <w:color w:val="231F20"/>
              </w:rPr>
            </w:pPr>
            <w:r w:rsidRPr="00411DC6">
              <w:rPr>
                <w:color w:val="231F20"/>
                <w:highlight w:val="yellow"/>
              </w:rPr>
              <w:t>Protocolos de actuación y/o guías de práctica clínica.</w:t>
            </w:r>
          </w:p>
          <w:p w:rsidR="008461B3" w:rsidRPr="00D21662" w:rsidRDefault="008461B3">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Pr="00D21662" w:rsidRDefault="008461B3">
            <w:pPr>
              <w:rPr>
                <w:color w:val="231F20"/>
              </w:rPr>
            </w:pPr>
            <w:r w:rsidRPr="00411DC6">
              <w:rPr>
                <w:color w:val="231F20"/>
                <w:highlight w:val="yellow"/>
              </w:rPr>
              <w:t>Actas del comité de evaluación de la actividad quirúrgica.</w:t>
            </w: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Default="008461B3">
            <w:pPr>
              <w:rPr>
                <w:color w:val="231F20"/>
              </w:rPr>
            </w:pPr>
            <w:r w:rsidRPr="00411DC6">
              <w:rPr>
                <w:color w:val="231F20"/>
                <w:highlight w:val="yellow"/>
              </w:rPr>
              <w:t>Registro de infecciones asociadas a la asistencia sanitaria.</w:t>
            </w:r>
          </w:p>
          <w:p w:rsidR="005660C8" w:rsidRPr="00D21662" w:rsidRDefault="005660C8">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CB6640" w:rsidRPr="00D21662" w:rsidTr="00D21662">
        <w:tc>
          <w:tcPr>
            <w:tcW w:w="0" w:type="auto"/>
          </w:tcPr>
          <w:p w:rsidR="00CB6640" w:rsidRDefault="00CB6640">
            <w:pPr>
              <w:rPr>
                <w:color w:val="231F20"/>
              </w:rPr>
            </w:pPr>
          </w:p>
          <w:p w:rsidR="00CB6640" w:rsidRDefault="00CB6640">
            <w:pPr>
              <w:rPr>
                <w:color w:val="231F20"/>
              </w:rPr>
            </w:pPr>
          </w:p>
          <w:p w:rsidR="00CB6640" w:rsidRPr="00D21662" w:rsidRDefault="00CB6640">
            <w:pPr>
              <w:rPr>
                <w:color w:val="231F20"/>
              </w:rPr>
            </w:pPr>
          </w:p>
        </w:tc>
        <w:tc>
          <w:tcPr>
            <w:tcW w:w="0" w:type="auto"/>
          </w:tcPr>
          <w:p w:rsidR="00CB6640" w:rsidRPr="00D21662" w:rsidRDefault="00CB6640"/>
        </w:tc>
        <w:tc>
          <w:tcPr>
            <w:tcW w:w="0" w:type="auto"/>
          </w:tcPr>
          <w:p w:rsidR="00CB6640" w:rsidRPr="00D21662" w:rsidRDefault="00CB6640"/>
        </w:tc>
        <w:tc>
          <w:tcPr>
            <w:tcW w:w="2411" w:type="dxa"/>
          </w:tcPr>
          <w:p w:rsidR="00CB6640" w:rsidRPr="00D21662" w:rsidRDefault="00CB6640"/>
        </w:tc>
      </w:tr>
      <w:tr w:rsidR="005660C8" w:rsidRPr="00D21662" w:rsidTr="005660C8">
        <w:tc>
          <w:tcPr>
            <w:tcW w:w="0" w:type="auto"/>
          </w:tcPr>
          <w:p w:rsidR="005660C8" w:rsidRPr="00D21662" w:rsidRDefault="005660C8" w:rsidP="005660C8">
            <w:pPr>
              <w:rPr>
                <w:color w:val="231F20"/>
              </w:rPr>
            </w:pPr>
          </w:p>
        </w:tc>
        <w:tc>
          <w:tcPr>
            <w:tcW w:w="0" w:type="auto"/>
            <w:shd w:val="clear" w:color="auto" w:fill="D9D9D9" w:themeFill="background1" w:themeFillShade="D9"/>
            <w:vAlign w:val="center"/>
          </w:tcPr>
          <w:p w:rsidR="005660C8" w:rsidRPr="002B6421" w:rsidRDefault="005660C8" w:rsidP="005660C8">
            <w:pPr>
              <w:jc w:val="center"/>
              <w:rPr>
                <w:b/>
              </w:rPr>
            </w:pPr>
            <w:r w:rsidRPr="002B6421">
              <w:rPr>
                <w:rFonts w:cs="Times New Roman"/>
                <w:b/>
              </w:rPr>
              <w:t>Cumple</w:t>
            </w:r>
          </w:p>
        </w:tc>
        <w:tc>
          <w:tcPr>
            <w:tcW w:w="0" w:type="auto"/>
            <w:shd w:val="clear" w:color="auto" w:fill="D9D9D9" w:themeFill="background1" w:themeFillShade="D9"/>
            <w:vAlign w:val="center"/>
          </w:tcPr>
          <w:p w:rsidR="005660C8" w:rsidRPr="002B6421" w:rsidRDefault="005660C8" w:rsidP="005660C8">
            <w:pPr>
              <w:jc w:val="center"/>
              <w:rPr>
                <w:rFonts w:cs="Times New Roman"/>
                <w:b/>
              </w:rPr>
            </w:pPr>
            <w:r w:rsidRPr="002B6421">
              <w:rPr>
                <w:rFonts w:cs="Times New Roman"/>
                <w:b/>
              </w:rPr>
              <w:t>No</w:t>
            </w:r>
          </w:p>
          <w:p w:rsidR="005660C8" w:rsidRPr="002B6421" w:rsidRDefault="005660C8" w:rsidP="005660C8">
            <w:pPr>
              <w:jc w:val="center"/>
              <w:rPr>
                <w:b/>
              </w:rPr>
            </w:pPr>
            <w:r w:rsidRPr="002B6421">
              <w:rPr>
                <w:rFonts w:cs="Times New Roman"/>
                <w:b/>
              </w:rPr>
              <w:t>Cumple</w:t>
            </w:r>
          </w:p>
        </w:tc>
        <w:tc>
          <w:tcPr>
            <w:tcW w:w="2411" w:type="dxa"/>
            <w:shd w:val="clear" w:color="auto" w:fill="D9D9D9" w:themeFill="background1" w:themeFillShade="D9"/>
            <w:vAlign w:val="center"/>
          </w:tcPr>
          <w:p w:rsidR="005660C8" w:rsidRPr="002B6421" w:rsidRDefault="005660C8" w:rsidP="005660C8">
            <w:pPr>
              <w:jc w:val="center"/>
              <w:rPr>
                <w:b/>
              </w:rPr>
            </w:pPr>
            <w:r w:rsidRPr="002B6421">
              <w:rPr>
                <w:rFonts w:cs="Times New Roman"/>
                <w:b/>
              </w:rPr>
              <w:t>Observaciones</w:t>
            </w:r>
          </w:p>
        </w:tc>
      </w:tr>
      <w:tr w:rsidR="008461B3" w:rsidRPr="00D21662" w:rsidTr="00D21662">
        <w:tc>
          <w:tcPr>
            <w:tcW w:w="0" w:type="auto"/>
          </w:tcPr>
          <w:p w:rsidR="008461B3" w:rsidRDefault="008461B3">
            <w:pPr>
              <w:rPr>
                <w:color w:val="231F20"/>
              </w:rPr>
            </w:pPr>
            <w:r w:rsidRPr="00411DC6">
              <w:rPr>
                <w:color w:val="231F20"/>
                <w:highlight w:val="yellow"/>
              </w:rPr>
              <w:t>Evidencias de realización de las reuniones de programación y aseguramiento de la actividad quirúrgica.</w:t>
            </w:r>
          </w:p>
          <w:p w:rsidR="005660C8" w:rsidRPr="00D21662" w:rsidRDefault="005660C8">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Pr="00D21662" w:rsidRDefault="008461B3">
            <w:pPr>
              <w:rPr>
                <w:color w:val="231F20"/>
              </w:rPr>
            </w:pPr>
            <w:r w:rsidRPr="00D21662">
              <w:rPr>
                <w:color w:val="231F20"/>
              </w:rPr>
              <w:t>Expedientes laborales.</w:t>
            </w:r>
          </w:p>
          <w:p w:rsidR="008461B3" w:rsidRPr="00D21662" w:rsidRDefault="008461B3">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Pr="00D21662" w:rsidRDefault="008461B3">
            <w:pPr>
              <w:rPr>
                <w:color w:val="231F20"/>
              </w:rPr>
            </w:pPr>
            <w:r w:rsidRPr="00D21662">
              <w:rPr>
                <w:color w:val="231F20"/>
              </w:rPr>
              <w:t>Documentación del proceso de cirugía ambulatoria.</w:t>
            </w:r>
          </w:p>
          <w:p w:rsidR="008461B3" w:rsidRPr="00D21662" w:rsidRDefault="008461B3">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Default="008461B3">
            <w:pPr>
              <w:rPr>
                <w:color w:val="231F20"/>
              </w:rPr>
            </w:pPr>
            <w:r w:rsidRPr="00411DC6">
              <w:rPr>
                <w:color w:val="231F20"/>
                <w:highlight w:val="yellow"/>
              </w:rPr>
              <w:t>Evidencia documental del análisis de los indicadores ministeriales que evalúan la actividad quirúrgica.</w:t>
            </w:r>
          </w:p>
          <w:p w:rsidR="005660C8" w:rsidRPr="00D21662" w:rsidRDefault="005660C8">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r w:rsidR="008461B3" w:rsidRPr="00D21662" w:rsidTr="00D21662">
        <w:tc>
          <w:tcPr>
            <w:tcW w:w="0" w:type="auto"/>
          </w:tcPr>
          <w:p w:rsidR="008461B3" w:rsidRDefault="008461B3">
            <w:pPr>
              <w:rPr>
                <w:color w:val="231F20"/>
              </w:rPr>
            </w:pPr>
            <w:r w:rsidRPr="00D21662">
              <w:rPr>
                <w:color w:val="231F20"/>
              </w:rPr>
              <w:t>Anuncio de operaciones.</w:t>
            </w:r>
          </w:p>
          <w:p w:rsidR="005660C8" w:rsidRPr="00D21662" w:rsidRDefault="005660C8">
            <w:pPr>
              <w:rPr>
                <w:color w:val="231F20"/>
              </w:rPr>
            </w:pPr>
          </w:p>
        </w:tc>
        <w:tc>
          <w:tcPr>
            <w:tcW w:w="0" w:type="auto"/>
          </w:tcPr>
          <w:p w:rsidR="008461B3" w:rsidRPr="00D21662" w:rsidRDefault="008461B3"/>
        </w:tc>
        <w:tc>
          <w:tcPr>
            <w:tcW w:w="0" w:type="auto"/>
          </w:tcPr>
          <w:p w:rsidR="008461B3" w:rsidRPr="00D21662" w:rsidRDefault="008461B3"/>
        </w:tc>
        <w:tc>
          <w:tcPr>
            <w:tcW w:w="2411" w:type="dxa"/>
          </w:tcPr>
          <w:p w:rsidR="008461B3" w:rsidRPr="00D21662" w:rsidRDefault="008461B3"/>
        </w:tc>
      </w:tr>
    </w:tbl>
    <w:p w:rsidR="00217795" w:rsidRDefault="00217795" w:rsidP="00217795">
      <w:pPr>
        <w:pStyle w:val="Ttulo1"/>
        <w:spacing w:before="0" w:line="240" w:lineRule="auto"/>
        <w:rPr>
          <w:rFonts w:asciiTheme="minorHAnsi" w:hAnsiTheme="minorHAnsi"/>
          <w:color w:val="000000" w:themeColor="text1"/>
        </w:rPr>
      </w:pPr>
    </w:p>
    <w:p w:rsidR="00217795" w:rsidRDefault="00217795" w:rsidP="00217795">
      <w:pPr>
        <w:rPr>
          <w:rFonts w:eastAsiaTheme="majorEastAsia" w:cstheme="majorBidi"/>
          <w:sz w:val="28"/>
          <w:szCs w:val="28"/>
        </w:rPr>
      </w:pPr>
      <w:r>
        <w:br w:type="page"/>
      </w:r>
    </w:p>
    <w:p w:rsidR="00D42F35" w:rsidRDefault="00D42F35" w:rsidP="00217795">
      <w:pPr>
        <w:pStyle w:val="Ttulo1"/>
        <w:spacing w:before="0" w:line="240" w:lineRule="auto"/>
        <w:rPr>
          <w:rFonts w:asciiTheme="minorHAnsi" w:hAnsiTheme="minorHAnsi"/>
          <w:color w:val="000000" w:themeColor="text1"/>
        </w:rPr>
      </w:pPr>
    </w:p>
    <w:p w:rsidR="005B1E0B" w:rsidRDefault="007B0FA1" w:rsidP="00217795">
      <w:pPr>
        <w:pStyle w:val="Ttulo1"/>
        <w:spacing w:before="0" w:line="240" w:lineRule="auto"/>
        <w:rPr>
          <w:rFonts w:asciiTheme="minorHAnsi" w:hAnsiTheme="minorHAnsi"/>
          <w:color w:val="000000" w:themeColor="text1"/>
        </w:rPr>
      </w:pPr>
      <w:r w:rsidRPr="00217795">
        <w:rPr>
          <w:rFonts w:asciiTheme="minorHAnsi" w:hAnsiTheme="minorHAnsi"/>
          <w:color w:val="000000" w:themeColor="text1"/>
        </w:rPr>
        <w:t>ASP-</w:t>
      </w:r>
      <w:r w:rsidR="00D805BE" w:rsidRPr="00217795">
        <w:rPr>
          <w:rFonts w:asciiTheme="minorHAnsi" w:hAnsiTheme="minorHAnsi"/>
          <w:color w:val="000000" w:themeColor="text1"/>
        </w:rPr>
        <w:t>14 Seguridad</w:t>
      </w:r>
      <w:r w:rsidR="002A018A" w:rsidRPr="00217795">
        <w:rPr>
          <w:rFonts w:asciiTheme="minorHAnsi" w:hAnsiTheme="minorHAnsi"/>
          <w:color w:val="000000" w:themeColor="text1"/>
        </w:rPr>
        <w:t xml:space="preserve"> en los medicamentos de alto riesgo,</w:t>
      </w:r>
      <w:r w:rsidR="00F71DEB">
        <w:rPr>
          <w:rFonts w:asciiTheme="minorHAnsi" w:hAnsiTheme="minorHAnsi"/>
          <w:color w:val="000000" w:themeColor="text1"/>
        </w:rPr>
        <w:t xml:space="preserve"> </w:t>
      </w:r>
      <w:r w:rsidR="002A018A" w:rsidRPr="00217795">
        <w:rPr>
          <w:rFonts w:asciiTheme="minorHAnsi" w:hAnsiTheme="minorHAnsi"/>
          <w:color w:val="000000" w:themeColor="text1"/>
        </w:rPr>
        <w:t>de</w:t>
      </w:r>
      <w:r w:rsidR="00D42F35">
        <w:rPr>
          <w:rFonts w:asciiTheme="minorHAnsi" w:hAnsiTheme="minorHAnsi"/>
          <w:color w:val="000000" w:themeColor="text1"/>
        </w:rPr>
        <w:t xml:space="preserve"> equipos y dispositivos médicos</w:t>
      </w:r>
    </w:p>
    <w:p w:rsidR="00D42F35" w:rsidRPr="00D42F35" w:rsidRDefault="00D42F35" w:rsidP="00D42F35">
      <w:pPr>
        <w:rPr>
          <w:sz w:val="2"/>
        </w:rPr>
      </w:pPr>
    </w:p>
    <w:tbl>
      <w:tblPr>
        <w:tblStyle w:val="Tablaconcuadrcula"/>
        <w:tblW w:w="9606" w:type="dxa"/>
        <w:tblLook w:val="04A0"/>
      </w:tblPr>
      <w:tblGrid>
        <w:gridCol w:w="5246"/>
        <w:gridCol w:w="913"/>
        <w:gridCol w:w="980"/>
        <w:gridCol w:w="2467"/>
      </w:tblGrid>
      <w:tr w:rsidR="002A018A" w:rsidRPr="00D42F35" w:rsidTr="00D42F35">
        <w:tc>
          <w:tcPr>
            <w:tcW w:w="0" w:type="auto"/>
            <w:shd w:val="clear" w:color="auto" w:fill="D9D9D9" w:themeFill="background1" w:themeFillShade="D9"/>
            <w:vAlign w:val="center"/>
          </w:tcPr>
          <w:p w:rsidR="002A018A" w:rsidRPr="00D42F35" w:rsidRDefault="002A018A" w:rsidP="00D42F35">
            <w:pPr>
              <w:jc w:val="center"/>
              <w:rPr>
                <w:b/>
              </w:rPr>
            </w:pPr>
            <w:r w:rsidRPr="00D42F35">
              <w:rPr>
                <w:b/>
                <w:color w:val="231F20"/>
              </w:rPr>
              <w:t>Elementos a evaluar:</w:t>
            </w:r>
          </w:p>
        </w:tc>
        <w:tc>
          <w:tcPr>
            <w:tcW w:w="0" w:type="auto"/>
            <w:shd w:val="clear" w:color="auto" w:fill="D9D9D9" w:themeFill="background1" w:themeFillShade="D9"/>
            <w:vAlign w:val="center"/>
          </w:tcPr>
          <w:p w:rsidR="002A018A" w:rsidRPr="00D42F35" w:rsidRDefault="00D47BC2" w:rsidP="00D42F35">
            <w:pPr>
              <w:jc w:val="center"/>
              <w:rPr>
                <w:b/>
              </w:rPr>
            </w:pPr>
            <w:r w:rsidRPr="00D42F35">
              <w:rPr>
                <w:b/>
              </w:rPr>
              <w:t>Cumple</w:t>
            </w:r>
          </w:p>
        </w:tc>
        <w:tc>
          <w:tcPr>
            <w:tcW w:w="0" w:type="auto"/>
            <w:shd w:val="clear" w:color="auto" w:fill="D9D9D9" w:themeFill="background1" w:themeFillShade="D9"/>
            <w:vAlign w:val="center"/>
          </w:tcPr>
          <w:p w:rsidR="002A018A" w:rsidRPr="00D42F35" w:rsidRDefault="00D47BC2" w:rsidP="00D42F35">
            <w:pPr>
              <w:jc w:val="center"/>
              <w:rPr>
                <w:b/>
              </w:rPr>
            </w:pPr>
            <w:r w:rsidRPr="00D42F35">
              <w:rPr>
                <w:b/>
              </w:rPr>
              <w:t>No Cumple</w:t>
            </w:r>
          </w:p>
        </w:tc>
        <w:tc>
          <w:tcPr>
            <w:tcW w:w="2467" w:type="dxa"/>
            <w:shd w:val="clear" w:color="auto" w:fill="D9D9D9" w:themeFill="background1" w:themeFillShade="D9"/>
            <w:vAlign w:val="center"/>
          </w:tcPr>
          <w:p w:rsidR="002A018A" w:rsidRPr="00D42F35" w:rsidRDefault="00D47BC2" w:rsidP="00D42F35">
            <w:pPr>
              <w:jc w:val="center"/>
              <w:rPr>
                <w:b/>
              </w:rPr>
            </w:pPr>
            <w:r w:rsidRPr="00D42F35">
              <w:rPr>
                <w:b/>
              </w:rPr>
              <w:t>Observaciones.</w:t>
            </w:r>
          </w:p>
        </w:tc>
      </w:tr>
      <w:tr w:rsidR="002A018A" w:rsidRPr="009F302F" w:rsidTr="009F302F">
        <w:tc>
          <w:tcPr>
            <w:tcW w:w="0" w:type="auto"/>
          </w:tcPr>
          <w:p w:rsidR="002A018A" w:rsidRPr="009F302F" w:rsidRDefault="00D47BC2">
            <w:r w:rsidRPr="00F71DEB">
              <w:rPr>
                <w:color w:val="231F20"/>
                <w:highlight w:val="yellow"/>
              </w:rPr>
              <w:t>Existe un sistema de notificación y reporte de errores en la trazabilidad de los medicamentos de alto riesgo.</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D47BC2">
            <w:r w:rsidRPr="00F71DEB">
              <w:rPr>
                <w:color w:val="231F20"/>
                <w:highlight w:val="yellow"/>
              </w:rPr>
              <w:t>El hospital tiene una lista de medicamentos de alto riesgo, que incluye aquellos con apariencia o nombre similar.</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D47BC2">
            <w:r w:rsidRPr="00F71DEB">
              <w:rPr>
                <w:color w:val="231F20"/>
                <w:highlight w:val="yellow"/>
              </w:rPr>
              <w:t>El hospital implementa estrategias para mejorar la seguridad de los medicamentos de alto riesgo, que incluyen procesos específicos de almacenamiento, prescripción, administración y monitorización.</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F71DEB" w:rsidRDefault="00D47BC2">
            <w:pPr>
              <w:rPr>
                <w:highlight w:val="yellow"/>
              </w:rPr>
            </w:pPr>
            <w:r w:rsidRPr="00F71DEB">
              <w:rPr>
                <w:color w:val="231F20"/>
                <w:highlight w:val="yellow"/>
              </w:rPr>
              <w:t>La ubicación e identificación de los medicamentos de alto riesgo, que incluyen además, los de apariencia o nombre similar, está establecido en el hospital.</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F71DEB" w:rsidRDefault="00D47BC2">
            <w:pPr>
              <w:rPr>
                <w:highlight w:val="yellow"/>
              </w:rPr>
            </w:pPr>
            <w:r w:rsidRPr="00F71DEB">
              <w:rPr>
                <w:color w:val="231F20"/>
                <w:highlight w:val="yellow"/>
              </w:rPr>
              <w:t>El hospital tiene un procedimiento que evita la administración involuntaria de electrólitos concentrados.</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D47BC2">
            <w:r w:rsidRPr="009F302F">
              <w:rPr>
                <w:color w:val="231F20"/>
              </w:rPr>
              <w:t>Los electrólitos concentrados están presentes sólo en los servicios de atención al paciente que se identifican como clínicamente necesarios.</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D47BC2">
            <w:r w:rsidRPr="009F302F">
              <w:rPr>
                <w:color w:val="231F20"/>
              </w:rPr>
              <w:t>El hospital identifica los riesgos asociados a los equipos médicos que posee.</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D47BC2">
            <w:r w:rsidRPr="009F302F">
              <w:rPr>
                <w:color w:val="231F20"/>
              </w:rPr>
              <w:t>El hospital implementa acciones para mitigar los riesgos asociados a los equipos médicos.</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D47BC2">
            <w:r w:rsidRPr="00F71DEB">
              <w:rPr>
                <w:color w:val="231F20"/>
                <w:highlight w:val="yellow"/>
              </w:rPr>
              <w:t>El hospital registra los eventos adversos asociados al uso de equipos y dispositivos médicos.</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D47BC2">
            <w:r w:rsidRPr="009F302F">
              <w:rPr>
                <w:color w:val="231F20"/>
              </w:rPr>
              <w:t>El hospital reporta los eventos adversos asociados al uso de equipos y dispositivos médicos.</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D47BC2">
            <w:r w:rsidRPr="009F302F">
              <w:rPr>
                <w:color w:val="231F20"/>
              </w:rPr>
              <w:t>El hospital posee y cumple el plan de mantenimiento de equipos.</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D47BC2">
            <w:r w:rsidRPr="00F71DEB">
              <w:rPr>
                <w:color w:val="231F20"/>
                <w:highlight w:val="yellow"/>
              </w:rPr>
              <w:t>El hospital posee y cumple el plan de calibración y verificación de los instrumentos de medición.</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D42F35" w:rsidRPr="00D42F35" w:rsidTr="00D42F35">
        <w:tc>
          <w:tcPr>
            <w:tcW w:w="0" w:type="auto"/>
            <w:shd w:val="clear" w:color="auto" w:fill="D9D9D9" w:themeFill="background1" w:themeFillShade="D9"/>
            <w:vAlign w:val="center"/>
          </w:tcPr>
          <w:p w:rsidR="00D42F35" w:rsidRPr="00D42F35" w:rsidRDefault="00D42F35" w:rsidP="00D42F35">
            <w:pPr>
              <w:jc w:val="center"/>
              <w:rPr>
                <w:b/>
              </w:rPr>
            </w:pPr>
            <w:r w:rsidRPr="00D42F35">
              <w:rPr>
                <w:b/>
                <w:color w:val="231F20"/>
              </w:rPr>
              <w:t>Documentos a verificar:</w:t>
            </w:r>
          </w:p>
        </w:tc>
        <w:tc>
          <w:tcPr>
            <w:tcW w:w="0" w:type="auto"/>
            <w:shd w:val="clear" w:color="auto" w:fill="D9D9D9" w:themeFill="background1" w:themeFillShade="D9"/>
            <w:vAlign w:val="center"/>
          </w:tcPr>
          <w:p w:rsidR="00D42F35" w:rsidRPr="002B6421" w:rsidRDefault="00D42F35" w:rsidP="00D42F35">
            <w:pPr>
              <w:jc w:val="center"/>
              <w:rPr>
                <w:b/>
              </w:rPr>
            </w:pPr>
            <w:r w:rsidRPr="002B6421">
              <w:rPr>
                <w:rFonts w:cs="Times New Roman"/>
                <w:b/>
              </w:rPr>
              <w:t>Cumple</w:t>
            </w:r>
          </w:p>
        </w:tc>
        <w:tc>
          <w:tcPr>
            <w:tcW w:w="0" w:type="auto"/>
            <w:shd w:val="clear" w:color="auto" w:fill="D9D9D9" w:themeFill="background1" w:themeFillShade="D9"/>
            <w:vAlign w:val="center"/>
          </w:tcPr>
          <w:p w:rsidR="00D42F35" w:rsidRPr="002B6421" w:rsidRDefault="00D42F35" w:rsidP="00D42F35">
            <w:pPr>
              <w:jc w:val="center"/>
              <w:rPr>
                <w:rFonts w:cs="Times New Roman"/>
                <w:b/>
              </w:rPr>
            </w:pPr>
            <w:r w:rsidRPr="002B6421">
              <w:rPr>
                <w:rFonts w:cs="Times New Roman"/>
                <w:b/>
              </w:rPr>
              <w:t>No</w:t>
            </w:r>
          </w:p>
          <w:p w:rsidR="00D42F35" w:rsidRPr="002B6421" w:rsidRDefault="00D42F35" w:rsidP="00D42F35">
            <w:pPr>
              <w:jc w:val="center"/>
              <w:rPr>
                <w:b/>
              </w:rPr>
            </w:pPr>
            <w:r w:rsidRPr="002B6421">
              <w:rPr>
                <w:rFonts w:cs="Times New Roman"/>
                <w:b/>
              </w:rPr>
              <w:t>Cumple</w:t>
            </w:r>
          </w:p>
        </w:tc>
        <w:tc>
          <w:tcPr>
            <w:tcW w:w="2467" w:type="dxa"/>
            <w:shd w:val="clear" w:color="auto" w:fill="D9D9D9" w:themeFill="background1" w:themeFillShade="D9"/>
            <w:vAlign w:val="center"/>
          </w:tcPr>
          <w:p w:rsidR="00D42F35" w:rsidRPr="002B6421" w:rsidRDefault="00D42F35" w:rsidP="00D42F35">
            <w:pPr>
              <w:jc w:val="center"/>
              <w:rPr>
                <w:b/>
              </w:rPr>
            </w:pPr>
            <w:r w:rsidRPr="002B6421">
              <w:rPr>
                <w:rFonts w:cs="Times New Roman"/>
                <w:b/>
              </w:rPr>
              <w:t>Observaciones</w:t>
            </w:r>
          </w:p>
        </w:tc>
      </w:tr>
      <w:tr w:rsidR="002A018A" w:rsidRPr="009F302F" w:rsidTr="009F302F">
        <w:tc>
          <w:tcPr>
            <w:tcW w:w="0" w:type="auto"/>
          </w:tcPr>
          <w:p w:rsidR="002A018A" w:rsidRPr="009F302F" w:rsidRDefault="009F302F">
            <w:pPr>
              <w:rPr>
                <w:color w:val="231F20"/>
              </w:rPr>
            </w:pPr>
            <w:r w:rsidRPr="009F302F">
              <w:rPr>
                <w:color w:val="231F20"/>
              </w:rPr>
              <w:t>Manual de organización y procedimientos.</w:t>
            </w:r>
          </w:p>
          <w:p w:rsidR="009F302F" w:rsidRPr="009F302F" w:rsidRDefault="009F302F"/>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9F302F" w:rsidRPr="004F1E93" w:rsidRDefault="009F302F">
            <w:pPr>
              <w:rPr>
                <w:color w:val="231F20"/>
              </w:rPr>
            </w:pPr>
            <w:r w:rsidRPr="00F71DEB">
              <w:rPr>
                <w:color w:val="231F20"/>
                <w:highlight w:val="yellow"/>
              </w:rPr>
              <w:t>Listado de medicamentos considerados de alto riesgo.</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9F302F">
            <w:pPr>
              <w:rPr>
                <w:color w:val="231F20"/>
              </w:rPr>
            </w:pPr>
            <w:r w:rsidRPr="00F71DEB">
              <w:rPr>
                <w:color w:val="231F20"/>
                <w:highlight w:val="yellow"/>
              </w:rPr>
              <w:t>Manual de procedimientos de la farmacia hospitalaria.</w:t>
            </w:r>
          </w:p>
          <w:p w:rsidR="009F302F" w:rsidRPr="009F302F" w:rsidRDefault="009F302F"/>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9F302F">
            <w:pPr>
              <w:rPr>
                <w:color w:val="231F20"/>
              </w:rPr>
            </w:pPr>
            <w:r w:rsidRPr="009F302F">
              <w:rPr>
                <w:color w:val="231F20"/>
              </w:rPr>
              <w:t>Historias clínicas.</w:t>
            </w:r>
          </w:p>
          <w:p w:rsidR="009F302F" w:rsidRPr="009F302F" w:rsidRDefault="009F302F"/>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9F302F" w:rsidRDefault="009F302F">
            <w:r w:rsidRPr="009F302F">
              <w:rPr>
                <w:color w:val="231F20"/>
              </w:rPr>
              <w:t>Registro de reacciones adversas a medicamentos (RAM). Disponibilidad del modelo de RAM en los servicios de atención a pacientes.</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9F302F" w:rsidRPr="004F1E93" w:rsidRDefault="009F302F">
            <w:pPr>
              <w:rPr>
                <w:color w:val="231F20"/>
              </w:rPr>
            </w:pPr>
            <w:r w:rsidRPr="00F71DEB">
              <w:rPr>
                <w:color w:val="231F20"/>
                <w:highlight w:val="yellow"/>
              </w:rPr>
              <w:t>Plan de mantenimiento de equipos.</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F71DEB" w:rsidRDefault="009F302F">
            <w:pPr>
              <w:rPr>
                <w:highlight w:val="yellow"/>
              </w:rPr>
            </w:pPr>
            <w:r w:rsidRPr="00F71DEB">
              <w:rPr>
                <w:color w:val="231F20"/>
                <w:highlight w:val="yellow"/>
              </w:rPr>
              <w:t>Plan de calibración y verificación de los instrumentos de medición.</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r w:rsidR="002A018A" w:rsidRPr="009F302F" w:rsidTr="009F302F">
        <w:tc>
          <w:tcPr>
            <w:tcW w:w="0" w:type="auto"/>
          </w:tcPr>
          <w:p w:rsidR="002A018A" w:rsidRPr="00F71DEB" w:rsidRDefault="009F302F">
            <w:pPr>
              <w:rPr>
                <w:highlight w:val="yellow"/>
              </w:rPr>
            </w:pPr>
            <w:r w:rsidRPr="00F71DEB">
              <w:rPr>
                <w:color w:val="231F20"/>
                <w:highlight w:val="yellow"/>
              </w:rPr>
              <w:t>Registro de eventos adversos a equipos y dispositivos médicos.</w:t>
            </w:r>
          </w:p>
        </w:tc>
        <w:tc>
          <w:tcPr>
            <w:tcW w:w="0" w:type="auto"/>
          </w:tcPr>
          <w:p w:rsidR="002A018A" w:rsidRPr="009F302F" w:rsidRDefault="002A018A"/>
        </w:tc>
        <w:tc>
          <w:tcPr>
            <w:tcW w:w="0" w:type="auto"/>
          </w:tcPr>
          <w:p w:rsidR="002A018A" w:rsidRPr="009F302F" w:rsidRDefault="002A018A"/>
        </w:tc>
        <w:tc>
          <w:tcPr>
            <w:tcW w:w="2467" w:type="dxa"/>
          </w:tcPr>
          <w:p w:rsidR="002A018A" w:rsidRPr="009F302F" w:rsidRDefault="002A018A"/>
        </w:tc>
      </w:tr>
    </w:tbl>
    <w:p w:rsidR="00D805BE" w:rsidRPr="00D42F35" w:rsidRDefault="00D805BE" w:rsidP="00D8704F">
      <w:pPr>
        <w:pStyle w:val="Ttulo1"/>
        <w:rPr>
          <w:rFonts w:asciiTheme="minorHAnsi" w:hAnsiTheme="minorHAnsi"/>
          <w:color w:val="000000" w:themeColor="text1"/>
          <w:sz w:val="4"/>
        </w:rPr>
      </w:pPr>
    </w:p>
    <w:p w:rsidR="002A018A" w:rsidRDefault="009B1293" w:rsidP="00D8704F">
      <w:pPr>
        <w:pStyle w:val="Ttulo1"/>
        <w:rPr>
          <w:rFonts w:asciiTheme="minorHAnsi" w:hAnsiTheme="minorHAnsi"/>
          <w:color w:val="000000" w:themeColor="text1"/>
        </w:rPr>
      </w:pPr>
      <w:r w:rsidRPr="00D805BE">
        <w:rPr>
          <w:rFonts w:asciiTheme="minorHAnsi" w:hAnsiTheme="minorHAnsi"/>
          <w:color w:val="000000" w:themeColor="text1"/>
        </w:rPr>
        <w:t>ASP-15 E</w:t>
      </w:r>
      <w:r w:rsidR="00D8704F" w:rsidRPr="00D805BE">
        <w:rPr>
          <w:rFonts w:asciiTheme="minorHAnsi" w:hAnsiTheme="minorHAnsi"/>
          <w:color w:val="000000" w:themeColor="text1"/>
        </w:rPr>
        <w:t>laboración, dispensación y uso d</w:t>
      </w:r>
      <w:r w:rsidR="00D42F35">
        <w:rPr>
          <w:rFonts w:asciiTheme="minorHAnsi" w:hAnsiTheme="minorHAnsi"/>
          <w:color w:val="000000" w:themeColor="text1"/>
        </w:rPr>
        <w:t>e medicamentos</w:t>
      </w:r>
    </w:p>
    <w:p w:rsidR="00D42F35" w:rsidRPr="00D42F35" w:rsidRDefault="00D42F35" w:rsidP="00D42F35">
      <w:pPr>
        <w:rPr>
          <w:sz w:val="2"/>
        </w:rPr>
      </w:pPr>
    </w:p>
    <w:tbl>
      <w:tblPr>
        <w:tblStyle w:val="Tablaconcuadrcula"/>
        <w:tblW w:w="9606" w:type="dxa"/>
        <w:tblLook w:val="04A0"/>
      </w:tblPr>
      <w:tblGrid>
        <w:gridCol w:w="5274"/>
        <w:gridCol w:w="913"/>
        <w:gridCol w:w="968"/>
        <w:gridCol w:w="2451"/>
      </w:tblGrid>
      <w:tr w:rsidR="00D47BC2" w:rsidRPr="00D42F35" w:rsidTr="00D42F35">
        <w:trPr>
          <w:trHeight w:val="144"/>
        </w:trPr>
        <w:tc>
          <w:tcPr>
            <w:tcW w:w="0" w:type="auto"/>
            <w:shd w:val="clear" w:color="auto" w:fill="D9D9D9" w:themeFill="background1" w:themeFillShade="D9"/>
            <w:vAlign w:val="center"/>
          </w:tcPr>
          <w:p w:rsidR="00D47BC2" w:rsidRPr="00D42F35" w:rsidRDefault="00D47BC2" w:rsidP="00D42F35">
            <w:pPr>
              <w:jc w:val="center"/>
              <w:rPr>
                <w:b/>
              </w:rPr>
            </w:pPr>
            <w:r w:rsidRPr="00D42F35">
              <w:rPr>
                <w:b/>
                <w:color w:val="231F20"/>
              </w:rPr>
              <w:t>Elementos a evaluar:</w:t>
            </w:r>
          </w:p>
        </w:tc>
        <w:tc>
          <w:tcPr>
            <w:tcW w:w="0" w:type="auto"/>
            <w:shd w:val="clear" w:color="auto" w:fill="D9D9D9" w:themeFill="background1" w:themeFillShade="D9"/>
            <w:vAlign w:val="center"/>
          </w:tcPr>
          <w:p w:rsidR="00D47BC2" w:rsidRPr="00D42F35" w:rsidRDefault="00D47BC2" w:rsidP="00D42F35">
            <w:pPr>
              <w:jc w:val="center"/>
              <w:rPr>
                <w:b/>
              </w:rPr>
            </w:pPr>
            <w:r w:rsidRPr="00D42F35">
              <w:rPr>
                <w:b/>
              </w:rPr>
              <w:t>Cumple</w:t>
            </w:r>
          </w:p>
        </w:tc>
        <w:tc>
          <w:tcPr>
            <w:tcW w:w="0" w:type="auto"/>
            <w:shd w:val="clear" w:color="auto" w:fill="D9D9D9" w:themeFill="background1" w:themeFillShade="D9"/>
            <w:vAlign w:val="center"/>
          </w:tcPr>
          <w:p w:rsidR="00D47BC2" w:rsidRPr="00D42F35" w:rsidRDefault="00D47BC2" w:rsidP="00D42F35">
            <w:pPr>
              <w:jc w:val="center"/>
              <w:rPr>
                <w:b/>
              </w:rPr>
            </w:pPr>
            <w:r w:rsidRPr="00D42F35">
              <w:rPr>
                <w:b/>
              </w:rPr>
              <w:t>No Cumple</w:t>
            </w:r>
          </w:p>
        </w:tc>
        <w:tc>
          <w:tcPr>
            <w:tcW w:w="2451" w:type="dxa"/>
            <w:shd w:val="clear" w:color="auto" w:fill="D9D9D9" w:themeFill="background1" w:themeFillShade="D9"/>
            <w:vAlign w:val="center"/>
          </w:tcPr>
          <w:p w:rsidR="00D47BC2" w:rsidRPr="00D42F35" w:rsidRDefault="00D42F35" w:rsidP="00D42F35">
            <w:pPr>
              <w:jc w:val="center"/>
              <w:rPr>
                <w:b/>
              </w:rPr>
            </w:pPr>
            <w:r>
              <w:rPr>
                <w:b/>
              </w:rPr>
              <w:t>Observaciones</w:t>
            </w:r>
          </w:p>
        </w:tc>
      </w:tr>
      <w:tr w:rsidR="00D47BC2" w:rsidRPr="00EC78CE" w:rsidTr="00EC78CE">
        <w:trPr>
          <w:trHeight w:val="144"/>
        </w:trPr>
        <w:tc>
          <w:tcPr>
            <w:tcW w:w="0" w:type="auto"/>
          </w:tcPr>
          <w:p w:rsidR="00D47BC2" w:rsidRPr="00EC78CE" w:rsidRDefault="00D8704F" w:rsidP="009F302F">
            <w:r w:rsidRPr="00EC78CE">
              <w:rPr>
                <w:color w:val="231F20"/>
              </w:rPr>
              <w:t>El área de elaboración es un área limpia y segura, dispone de materiales y equipamiento acordes a la producción que realiza y se cumple con las Buenas prácticas de manufactura de formulaciones magistrales y oficinales.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7BC2" w:rsidRPr="00EC78CE" w:rsidRDefault="00D8704F" w:rsidP="009F302F">
            <w:r w:rsidRPr="00EC78CE">
              <w:rPr>
                <w:color w:val="231F20"/>
              </w:rPr>
              <w:t xml:space="preserve">Para la preparación de mezclas de </w:t>
            </w:r>
            <w:proofErr w:type="spellStart"/>
            <w:r w:rsidRPr="00EC78CE">
              <w:rPr>
                <w:color w:val="231F20"/>
              </w:rPr>
              <w:t>citostáticos</w:t>
            </w:r>
            <w:proofErr w:type="spellEnd"/>
            <w:r w:rsidRPr="00EC78CE">
              <w:rPr>
                <w:color w:val="231F20"/>
              </w:rPr>
              <w:t>, se dispone de un área específica para tal finalidad, diferente de las otras mezclas intravenosas (MIV).</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7BC2" w:rsidRPr="00EC78CE" w:rsidRDefault="003403A5" w:rsidP="009F302F">
            <w:r w:rsidRPr="00EC78CE">
              <w:rPr>
                <w:color w:val="231F20"/>
              </w:rPr>
              <w:t>Los pedidos de sala, las indicaciones médicas, las recetas incluyendo las dobles foliadas se realizan de acuerdo con lo establecido en las normas vigentes.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7BC2" w:rsidRPr="00EC78CE" w:rsidRDefault="003403A5" w:rsidP="009F302F">
            <w:r w:rsidRPr="002766C8">
              <w:rPr>
                <w:color w:val="231F20"/>
                <w:highlight w:val="yellow"/>
              </w:rPr>
              <w:t>El hospital tiene un sistema para la verificación de la dispensación y administración, para evitar los errores de medicamentos</w:t>
            </w:r>
            <w:r w:rsidRPr="00EC78CE">
              <w:rPr>
                <w:color w:val="231F20"/>
              </w:rPr>
              <w:t>.</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7BC2" w:rsidRPr="00EC78CE" w:rsidRDefault="00C67B91" w:rsidP="009F302F">
            <w:r w:rsidRPr="00EC78CE">
              <w:rPr>
                <w:color w:val="231F20"/>
              </w:rPr>
              <w:t>Se emplea el sistema de despacho a los servicios por dosis unitaria.</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7BC2" w:rsidRPr="00EC78CE" w:rsidRDefault="00C67B91" w:rsidP="009F302F">
            <w:r w:rsidRPr="00EC78CE">
              <w:rPr>
                <w:color w:val="231F20"/>
              </w:rPr>
              <w:t xml:space="preserve">Se tiene establecido el sistema de vigilancia intensiva a los medicamentos de reciente introducción, en correspondencia con las Normas y procedimiento de </w:t>
            </w:r>
            <w:proofErr w:type="spellStart"/>
            <w:r w:rsidRPr="00EC78CE">
              <w:rPr>
                <w:color w:val="231F20"/>
              </w:rPr>
              <w:t>farmacovigilancia</w:t>
            </w:r>
            <w:proofErr w:type="spellEnd"/>
            <w:r w:rsidRPr="00EC78CE">
              <w:rPr>
                <w:color w:val="231F20"/>
              </w:rPr>
              <w:t>.</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7BC2" w:rsidRPr="00EC78CE" w:rsidRDefault="00C67B91" w:rsidP="009F302F">
            <w:r w:rsidRPr="00EC78CE">
              <w:rPr>
                <w:color w:val="231F20"/>
              </w:rPr>
              <w:t>Se notifican y se realiza seguimiento a las reacciones adversas (RAM) de todos los medicamentos utilizados en la práctica clínica y se hacen llegar estos reportes al</w:t>
            </w:r>
            <w:r w:rsidRPr="00EC78CE">
              <w:rPr>
                <w:color w:val="231F20"/>
              </w:rPr>
              <w:br/>
              <w:t xml:space="preserve">Sistema de </w:t>
            </w:r>
            <w:proofErr w:type="spellStart"/>
            <w:r w:rsidRPr="00EC78CE">
              <w:rPr>
                <w:color w:val="231F20"/>
              </w:rPr>
              <w:t>Farmacovigilancia</w:t>
            </w:r>
            <w:proofErr w:type="spellEnd"/>
            <w:r w:rsidRPr="00EC78CE">
              <w:rPr>
                <w:color w:val="231F20"/>
              </w:rPr>
              <w:t>.</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7BC2" w:rsidRPr="00EC78CE" w:rsidRDefault="00C67B91" w:rsidP="009F302F">
            <w:r w:rsidRPr="002766C8">
              <w:rPr>
                <w:color w:val="231F20"/>
                <w:highlight w:val="yellow"/>
              </w:rPr>
              <w:t>El hospital tiene identificados los medicamentos de alto costo que forman parte de su Cuadro Básico, el personal autorizado a prescribirlos, se cumplimentan los</w:t>
            </w:r>
            <w:r w:rsidRPr="002766C8">
              <w:rPr>
                <w:color w:val="231F20"/>
                <w:highlight w:val="yellow"/>
              </w:rPr>
              <w:br/>
              <w:t>registros establecidos y se aplica todo lo regulado para el control de los mismos.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7BC2" w:rsidRPr="00EC78CE" w:rsidRDefault="00C67B91" w:rsidP="009F302F">
            <w:r w:rsidRPr="00EC78CE">
              <w:rPr>
                <w:color w:val="231F20"/>
              </w:rPr>
              <w:t xml:space="preserve">Funciona el Comité </w:t>
            </w:r>
            <w:proofErr w:type="spellStart"/>
            <w:r w:rsidRPr="00EC78CE">
              <w:rPr>
                <w:color w:val="231F20"/>
              </w:rPr>
              <w:t>Farmacoterapéutico</w:t>
            </w:r>
            <w:proofErr w:type="spellEnd"/>
            <w:r w:rsidRPr="00EC78CE">
              <w:rPr>
                <w:color w:val="231F20"/>
              </w:rPr>
              <w:t>, su composición es la establecida por el PNM y evalúa de forma periódica la emisión de recetas e indicaciones médicas.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7BC2" w:rsidRPr="00EC78CE" w:rsidRDefault="003722D6" w:rsidP="009F302F">
            <w:r w:rsidRPr="00EC78CE">
              <w:rPr>
                <w:color w:val="231F20"/>
              </w:rPr>
              <w:t>Existe evidencia de la evaluación del uso de los medicamentos en los servicios por</w:t>
            </w:r>
            <w:r w:rsidRPr="00EC78CE">
              <w:rPr>
                <w:color w:val="231F20"/>
              </w:rPr>
              <w:br/>
              <w:t xml:space="preserve">el Comité </w:t>
            </w:r>
            <w:proofErr w:type="spellStart"/>
            <w:r w:rsidRPr="00EC78CE">
              <w:rPr>
                <w:color w:val="231F20"/>
              </w:rPr>
              <w:t>Farmacoterapéutico</w:t>
            </w:r>
            <w:proofErr w:type="spellEnd"/>
            <w:r w:rsidRPr="00EC78CE">
              <w:rPr>
                <w:color w:val="231F20"/>
              </w:rPr>
              <w:t>.</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7BC2" w:rsidRPr="00EC78CE" w:rsidRDefault="003722D6" w:rsidP="009F302F">
            <w:r w:rsidRPr="00EC78CE">
              <w:rPr>
                <w:color w:val="231F20"/>
              </w:rPr>
              <w:t>Se cumple lo establecido en el Programa Nacional de Medicamentos para la comunicación de la no disponibilidad de los medicamentos.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7BC2" w:rsidRPr="00EC78CE" w:rsidRDefault="003722D6" w:rsidP="009F302F">
            <w:r w:rsidRPr="00EC78CE">
              <w:rPr>
                <w:color w:val="231F20"/>
              </w:rPr>
              <w:t>Se controla y fiscaliza de acuerdo con las normas y procedimientos establecidos toda la ruta crítica, incluyendo el uso y la aplicación en los servicios de las drogas estupefacientes, sicotrópicos y sustancias de efectos similares.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144"/>
        </w:trPr>
        <w:tc>
          <w:tcPr>
            <w:tcW w:w="0" w:type="auto"/>
          </w:tcPr>
          <w:p w:rsidR="00D42F35" w:rsidRPr="00EC78CE" w:rsidRDefault="007F186D" w:rsidP="00CB6640">
            <w:r w:rsidRPr="002766C8">
              <w:rPr>
                <w:color w:val="231F20"/>
                <w:highlight w:val="yellow"/>
              </w:rPr>
              <w:t>La historia clínica recoge la anamnesis farmacológica del paciente previo al ingreso.</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CB6640" w:rsidRPr="00EC78CE" w:rsidTr="00EC78CE">
        <w:trPr>
          <w:trHeight w:val="144"/>
        </w:trPr>
        <w:tc>
          <w:tcPr>
            <w:tcW w:w="0" w:type="auto"/>
          </w:tcPr>
          <w:p w:rsidR="00CB6640" w:rsidRDefault="00CB6640" w:rsidP="009F302F">
            <w:pPr>
              <w:rPr>
                <w:color w:val="231F20"/>
              </w:rPr>
            </w:pPr>
          </w:p>
          <w:p w:rsidR="00CB6640" w:rsidRPr="00EC78CE" w:rsidRDefault="00CB6640" w:rsidP="009F302F">
            <w:pPr>
              <w:rPr>
                <w:color w:val="231F20"/>
              </w:rPr>
            </w:pPr>
          </w:p>
        </w:tc>
        <w:tc>
          <w:tcPr>
            <w:tcW w:w="0" w:type="auto"/>
          </w:tcPr>
          <w:p w:rsidR="00CB6640" w:rsidRPr="00EC78CE" w:rsidRDefault="00CB6640" w:rsidP="009F302F"/>
        </w:tc>
        <w:tc>
          <w:tcPr>
            <w:tcW w:w="0" w:type="auto"/>
          </w:tcPr>
          <w:p w:rsidR="00CB6640" w:rsidRPr="00EC78CE" w:rsidRDefault="00CB6640" w:rsidP="009F302F"/>
        </w:tc>
        <w:tc>
          <w:tcPr>
            <w:tcW w:w="2451" w:type="dxa"/>
          </w:tcPr>
          <w:p w:rsidR="00CB6640" w:rsidRPr="00EC78CE" w:rsidRDefault="00CB6640" w:rsidP="009F302F"/>
        </w:tc>
      </w:tr>
      <w:tr w:rsidR="00D42F35" w:rsidRPr="00EC78CE" w:rsidTr="00D42F35">
        <w:trPr>
          <w:trHeight w:val="144"/>
        </w:trPr>
        <w:tc>
          <w:tcPr>
            <w:tcW w:w="0" w:type="auto"/>
          </w:tcPr>
          <w:p w:rsidR="00D42F35" w:rsidRPr="00EC78CE" w:rsidRDefault="00D42F35" w:rsidP="00D42F35">
            <w:pPr>
              <w:rPr>
                <w:color w:val="231F20"/>
              </w:rPr>
            </w:pPr>
          </w:p>
        </w:tc>
        <w:tc>
          <w:tcPr>
            <w:tcW w:w="0" w:type="auto"/>
            <w:shd w:val="clear" w:color="auto" w:fill="D9D9D9" w:themeFill="background1" w:themeFillShade="D9"/>
            <w:vAlign w:val="center"/>
          </w:tcPr>
          <w:p w:rsidR="00D42F35" w:rsidRPr="002B6421" w:rsidRDefault="00D42F35" w:rsidP="00D42F35">
            <w:pPr>
              <w:jc w:val="center"/>
              <w:rPr>
                <w:b/>
              </w:rPr>
            </w:pPr>
            <w:r w:rsidRPr="002B6421">
              <w:rPr>
                <w:rFonts w:cs="Times New Roman"/>
                <w:b/>
              </w:rPr>
              <w:t>Cumple</w:t>
            </w:r>
          </w:p>
        </w:tc>
        <w:tc>
          <w:tcPr>
            <w:tcW w:w="0" w:type="auto"/>
            <w:shd w:val="clear" w:color="auto" w:fill="D9D9D9" w:themeFill="background1" w:themeFillShade="D9"/>
            <w:vAlign w:val="center"/>
          </w:tcPr>
          <w:p w:rsidR="00D42F35" w:rsidRPr="002B6421" w:rsidRDefault="00D42F35" w:rsidP="00D42F35">
            <w:pPr>
              <w:jc w:val="center"/>
              <w:rPr>
                <w:rFonts w:cs="Times New Roman"/>
                <w:b/>
              </w:rPr>
            </w:pPr>
            <w:r w:rsidRPr="002B6421">
              <w:rPr>
                <w:rFonts w:cs="Times New Roman"/>
                <w:b/>
              </w:rPr>
              <w:t>No</w:t>
            </w:r>
          </w:p>
          <w:p w:rsidR="00D42F35" w:rsidRPr="002B6421" w:rsidRDefault="00D42F35" w:rsidP="00D42F35">
            <w:pPr>
              <w:jc w:val="center"/>
              <w:rPr>
                <w:b/>
              </w:rPr>
            </w:pPr>
            <w:r w:rsidRPr="002B6421">
              <w:rPr>
                <w:rFonts w:cs="Times New Roman"/>
                <w:b/>
              </w:rPr>
              <w:t>Cumple</w:t>
            </w:r>
          </w:p>
        </w:tc>
        <w:tc>
          <w:tcPr>
            <w:tcW w:w="2451" w:type="dxa"/>
            <w:shd w:val="clear" w:color="auto" w:fill="D9D9D9" w:themeFill="background1" w:themeFillShade="D9"/>
            <w:vAlign w:val="center"/>
          </w:tcPr>
          <w:p w:rsidR="00D42F35" w:rsidRPr="002B6421" w:rsidRDefault="00D42F35" w:rsidP="00D42F35">
            <w:pPr>
              <w:jc w:val="center"/>
              <w:rPr>
                <w:b/>
              </w:rPr>
            </w:pPr>
            <w:r w:rsidRPr="002B6421">
              <w:rPr>
                <w:rFonts w:cs="Times New Roman"/>
                <w:b/>
              </w:rPr>
              <w:t>Observaciones</w:t>
            </w:r>
          </w:p>
        </w:tc>
      </w:tr>
      <w:tr w:rsidR="00D47BC2" w:rsidRPr="00EC78CE" w:rsidTr="00EC78CE">
        <w:trPr>
          <w:trHeight w:val="144"/>
        </w:trPr>
        <w:tc>
          <w:tcPr>
            <w:tcW w:w="0" w:type="auto"/>
          </w:tcPr>
          <w:p w:rsidR="00D47BC2" w:rsidRPr="00EC78CE" w:rsidRDefault="008C252D" w:rsidP="009F302F">
            <w:r w:rsidRPr="00EC78CE">
              <w:rPr>
                <w:color w:val="231F20"/>
              </w:rPr>
              <w:t>Los medicamentos prescritos para cada paciente se registran en la historia clínica, específicamente en las indicaciones médicas e incluye la dosis para cada fármaco.</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752"/>
        </w:trPr>
        <w:tc>
          <w:tcPr>
            <w:tcW w:w="0" w:type="auto"/>
          </w:tcPr>
          <w:p w:rsidR="00D47BC2" w:rsidRPr="00EC78CE" w:rsidRDefault="008C252D" w:rsidP="009F302F">
            <w:r w:rsidRPr="00EC78CE">
              <w:rPr>
                <w:color w:val="231F20"/>
              </w:rPr>
              <w:t>Se revisa la pertinencia de la prescripción relacionada con el fármaco y las características del paciente para evitar eventos adversos o errores de medicación.</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511"/>
        </w:trPr>
        <w:tc>
          <w:tcPr>
            <w:tcW w:w="0" w:type="auto"/>
          </w:tcPr>
          <w:p w:rsidR="00D47BC2" w:rsidRPr="00EC78CE" w:rsidRDefault="00997EE5" w:rsidP="009F302F">
            <w:r w:rsidRPr="00EC78CE">
              <w:rPr>
                <w:color w:val="231F20"/>
              </w:rPr>
              <w:t>Se revisa si sesiona de forma diaria la comisión de aprobación de uso de antimicrobianos.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2F35" w:rsidRPr="00D42F35" w:rsidTr="00D42F35">
        <w:trPr>
          <w:trHeight w:val="256"/>
        </w:trPr>
        <w:tc>
          <w:tcPr>
            <w:tcW w:w="0" w:type="auto"/>
            <w:shd w:val="clear" w:color="auto" w:fill="D9D9D9" w:themeFill="background1" w:themeFillShade="D9"/>
            <w:vAlign w:val="center"/>
          </w:tcPr>
          <w:p w:rsidR="00D42F35" w:rsidRPr="00D42F35" w:rsidRDefault="00D42F35" w:rsidP="00D42F35">
            <w:pPr>
              <w:jc w:val="center"/>
              <w:rPr>
                <w:b/>
                <w:color w:val="231F20"/>
              </w:rPr>
            </w:pPr>
          </w:p>
          <w:p w:rsidR="00D42F35" w:rsidRPr="00D42F35" w:rsidRDefault="00D42F35" w:rsidP="00D42F35">
            <w:pPr>
              <w:jc w:val="center"/>
              <w:rPr>
                <w:b/>
                <w:color w:val="231F20"/>
              </w:rPr>
            </w:pPr>
            <w:r w:rsidRPr="00D42F35">
              <w:rPr>
                <w:b/>
                <w:color w:val="231F20"/>
              </w:rPr>
              <w:t>Documentos a verificar:</w:t>
            </w:r>
          </w:p>
          <w:p w:rsidR="00D42F35" w:rsidRPr="00D42F35" w:rsidRDefault="00D42F35" w:rsidP="00D42F35">
            <w:pPr>
              <w:jc w:val="center"/>
              <w:rPr>
                <w:b/>
              </w:rPr>
            </w:pPr>
          </w:p>
        </w:tc>
        <w:tc>
          <w:tcPr>
            <w:tcW w:w="0" w:type="auto"/>
            <w:shd w:val="clear" w:color="auto" w:fill="D9D9D9" w:themeFill="background1" w:themeFillShade="D9"/>
            <w:vAlign w:val="center"/>
          </w:tcPr>
          <w:p w:rsidR="00D42F35" w:rsidRPr="002B6421" w:rsidRDefault="00D42F35" w:rsidP="00D42F35">
            <w:pPr>
              <w:jc w:val="center"/>
              <w:rPr>
                <w:b/>
              </w:rPr>
            </w:pPr>
            <w:r w:rsidRPr="002B6421">
              <w:rPr>
                <w:rFonts w:cs="Times New Roman"/>
                <w:b/>
              </w:rPr>
              <w:t>Cumple</w:t>
            </w:r>
          </w:p>
        </w:tc>
        <w:tc>
          <w:tcPr>
            <w:tcW w:w="0" w:type="auto"/>
            <w:shd w:val="clear" w:color="auto" w:fill="D9D9D9" w:themeFill="background1" w:themeFillShade="D9"/>
            <w:vAlign w:val="center"/>
          </w:tcPr>
          <w:p w:rsidR="00D42F35" w:rsidRPr="002B6421" w:rsidRDefault="00D42F35" w:rsidP="00D42F35">
            <w:pPr>
              <w:jc w:val="center"/>
              <w:rPr>
                <w:rFonts w:cs="Times New Roman"/>
                <w:b/>
              </w:rPr>
            </w:pPr>
            <w:r w:rsidRPr="002B6421">
              <w:rPr>
                <w:rFonts w:cs="Times New Roman"/>
                <w:b/>
              </w:rPr>
              <w:t>No</w:t>
            </w:r>
          </w:p>
          <w:p w:rsidR="00D42F35" w:rsidRPr="002B6421" w:rsidRDefault="00D42F35" w:rsidP="00D42F35">
            <w:pPr>
              <w:jc w:val="center"/>
              <w:rPr>
                <w:b/>
              </w:rPr>
            </w:pPr>
            <w:r w:rsidRPr="002B6421">
              <w:rPr>
                <w:rFonts w:cs="Times New Roman"/>
                <w:b/>
              </w:rPr>
              <w:t>Cumple</w:t>
            </w:r>
          </w:p>
        </w:tc>
        <w:tc>
          <w:tcPr>
            <w:tcW w:w="2451" w:type="dxa"/>
            <w:shd w:val="clear" w:color="auto" w:fill="D9D9D9" w:themeFill="background1" w:themeFillShade="D9"/>
            <w:vAlign w:val="center"/>
          </w:tcPr>
          <w:p w:rsidR="00D42F35" w:rsidRPr="002B6421" w:rsidRDefault="00D42F35" w:rsidP="00D42F35">
            <w:pPr>
              <w:jc w:val="center"/>
              <w:rPr>
                <w:b/>
              </w:rPr>
            </w:pPr>
            <w:r w:rsidRPr="002B6421">
              <w:rPr>
                <w:rFonts w:cs="Times New Roman"/>
                <w:b/>
              </w:rPr>
              <w:t>Observaciones</w:t>
            </w:r>
          </w:p>
        </w:tc>
      </w:tr>
      <w:tr w:rsidR="00D47BC2" w:rsidRPr="00EC78CE" w:rsidTr="00EC78CE">
        <w:trPr>
          <w:trHeight w:val="511"/>
        </w:trPr>
        <w:tc>
          <w:tcPr>
            <w:tcW w:w="0" w:type="auto"/>
          </w:tcPr>
          <w:p w:rsidR="00D47BC2" w:rsidRPr="00EC78CE" w:rsidRDefault="00997EE5" w:rsidP="009F302F">
            <w:r w:rsidRPr="00EC78CE">
              <w:rPr>
                <w:color w:val="231F20"/>
              </w:rPr>
              <w:t>Buenas prácticas de manufactura de formulaciones magistrales y oficinales.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511"/>
        </w:trPr>
        <w:tc>
          <w:tcPr>
            <w:tcW w:w="0" w:type="auto"/>
          </w:tcPr>
          <w:p w:rsidR="00D47BC2" w:rsidRPr="00EC78CE" w:rsidRDefault="00997EE5" w:rsidP="009F302F">
            <w:r w:rsidRPr="00EC78CE">
              <w:rPr>
                <w:color w:val="231F20"/>
              </w:rPr>
              <w:t>Control de la producción de fórmulas magistrales y oficinales.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496"/>
        </w:trPr>
        <w:tc>
          <w:tcPr>
            <w:tcW w:w="0" w:type="auto"/>
          </w:tcPr>
          <w:p w:rsidR="00D47BC2" w:rsidRPr="00EC78CE" w:rsidRDefault="00997EE5" w:rsidP="009F302F">
            <w:r w:rsidRPr="00EC78CE">
              <w:rPr>
                <w:color w:val="231F20"/>
              </w:rPr>
              <w:t>Manual de organización y procedimientos de farmacia hospitalaria.</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476"/>
        </w:trPr>
        <w:tc>
          <w:tcPr>
            <w:tcW w:w="0" w:type="auto"/>
          </w:tcPr>
          <w:p w:rsidR="00997EE5" w:rsidRPr="00EC78CE" w:rsidRDefault="00997EE5" w:rsidP="00997EE5">
            <w:r w:rsidRPr="00EC78CE">
              <w:rPr>
                <w:color w:val="231F20"/>
              </w:rPr>
              <w:t>Programa Nacional de Medicamentos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511"/>
        </w:trPr>
        <w:tc>
          <w:tcPr>
            <w:tcW w:w="0" w:type="auto"/>
          </w:tcPr>
          <w:p w:rsidR="00251C01" w:rsidRPr="00EC78CE" w:rsidRDefault="00997EE5" w:rsidP="00D42F35">
            <w:r w:rsidRPr="00EC78CE">
              <w:rPr>
                <w:color w:val="231F20"/>
              </w:rPr>
              <w:t>Circulares técnicas de farmacia vigentes.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526"/>
        </w:trPr>
        <w:tc>
          <w:tcPr>
            <w:tcW w:w="0" w:type="auto"/>
          </w:tcPr>
          <w:p w:rsidR="00A048B3" w:rsidRPr="00EC78CE" w:rsidRDefault="00251C01" w:rsidP="00D42F35">
            <w:r w:rsidRPr="00EC78CE">
              <w:rPr>
                <w:color w:val="231F20"/>
              </w:rPr>
              <w:t>Resoluciones e instrucciones ministeriales vigentes.</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511"/>
        </w:trPr>
        <w:tc>
          <w:tcPr>
            <w:tcW w:w="0" w:type="auto"/>
          </w:tcPr>
          <w:p w:rsidR="00A048B3" w:rsidRPr="00EC78CE" w:rsidRDefault="00251C01" w:rsidP="00D42F35">
            <w:r w:rsidRPr="00EC78CE">
              <w:rPr>
                <w:color w:val="231F20"/>
              </w:rPr>
              <w:t xml:space="preserve">Normas y procedimientos de </w:t>
            </w:r>
            <w:proofErr w:type="spellStart"/>
            <w:r w:rsidRPr="00EC78CE">
              <w:rPr>
                <w:color w:val="231F20"/>
              </w:rPr>
              <w:t>farmacovigilancia</w:t>
            </w:r>
            <w:proofErr w:type="spellEnd"/>
            <w:r w:rsidRPr="00EC78CE">
              <w:rPr>
                <w:color w:val="231F20"/>
              </w:rPr>
              <w:t>.</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D47BC2" w:rsidRPr="00EC78CE" w:rsidTr="00EC78CE">
        <w:trPr>
          <w:trHeight w:val="526"/>
        </w:trPr>
        <w:tc>
          <w:tcPr>
            <w:tcW w:w="0" w:type="auto"/>
          </w:tcPr>
          <w:p w:rsidR="00A048B3" w:rsidRPr="00EC78CE" w:rsidRDefault="00251C01" w:rsidP="00D42F35">
            <w:r w:rsidRPr="002766C8">
              <w:rPr>
                <w:color w:val="231F20"/>
                <w:highlight w:val="yellow"/>
              </w:rPr>
              <w:t>Listado de medicamentos sujetos a vigilancia intensiva.</w:t>
            </w:r>
          </w:p>
        </w:tc>
        <w:tc>
          <w:tcPr>
            <w:tcW w:w="0" w:type="auto"/>
          </w:tcPr>
          <w:p w:rsidR="00D47BC2" w:rsidRPr="00EC78CE" w:rsidRDefault="00D47BC2" w:rsidP="009F302F"/>
        </w:tc>
        <w:tc>
          <w:tcPr>
            <w:tcW w:w="0" w:type="auto"/>
          </w:tcPr>
          <w:p w:rsidR="00D47BC2" w:rsidRPr="00EC78CE" w:rsidRDefault="00D47BC2" w:rsidP="009F302F"/>
        </w:tc>
        <w:tc>
          <w:tcPr>
            <w:tcW w:w="2451" w:type="dxa"/>
          </w:tcPr>
          <w:p w:rsidR="00D47BC2" w:rsidRPr="00EC78CE" w:rsidRDefault="00D47BC2" w:rsidP="009F302F"/>
        </w:tc>
      </w:tr>
      <w:tr w:rsidR="00251C01" w:rsidRPr="00EC78CE" w:rsidTr="00EC78CE">
        <w:trPr>
          <w:trHeight w:val="496"/>
        </w:trPr>
        <w:tc>
          <w:tcPr>
            <w:tcW w:w="0" w:type="auto"/>
          </w:tcPr>
          <w:p w:rsidR="00D42F35" w:rsidRPr="00EC78CE" w:rsidRDefault="00251C01" w:rsidP="00D42F35">
            <w:pPr>
              <w:rPr>
                <w:color w:val="231F20"/>
              </w:rPr>
            </w:pPr>
            <w:r w:rsidRPr="00EC78CE">
              <w:rPr>
                <w:color w:val="231F20"/>
              </w:rPr>
              <w:t>Modelo de reporte de reacciones adversas a medicamentos de profesionales.</w:t>
            </w:r>
          </w:p>
        </w:tc>
        <w:tc>
          <w:tcPr>
            <w:tcW w:w="0" w:type="auto"/>
          </w:tcPr>
          <w:p w:rsidR="00251C01" w:rsidRPr="00EC78CE" w:rsidRDefault="00251C01" w:rsidP="009F302F"/>
        </w:tc>
        <w:tc>
          <w:tcPr>
            <w:tcW w:w="0" w:type="auto"/>
          </w:tcPr>
          <w:p w:rsidR="00251C01" w:rsidRPr="00EC78CE" w:rsidRDefault="00251C01" w:rsidP="009F302F"/>
        </w:tc>
        <w:tc>
          <w:tcPr>
            <w:tcW w:w="2451" w:type="dxa"/>
          </w:tcPr>
          <w:p w:rsidR="00251C01" w:rsidRPr="00EC78CE" w:rsidRDefault="00251C01" w:rsidP="009F302F"/>
        </w:tc>
      </w:tr>
      <w:tr w:rsidR="00251C01" w:rsidRPr="00EC78CE" w:rsidTr="00EC78CE">
        <w:trPr>
          <w:trHeight w:val="1023"/>
        </w:trPr>
        <w:tc>
          <w:tcPr>
            <w:tcW w:w="0" w:type="auto"/>
          </w:tcPr>
          <w:p w:rsidR="00251C01" w:rsidRPr="00EC78CE" w:rsidRDefault="00251C01" w:rsidP="009F302F">
            <w:pPr>
              <w:rPr>
                <w:color w:val="231F20"/>
              </w:rPr>
            </w:pPr>
            <w:r w:rsidRPr="00EC78CE">
              <w:rPr>
                <w:color w:val="231F20"/>
              </w:rPr>
              <w:t>Políticas terapéuticas institucionales según grupos farmacológicos seleccionados (ejemplos antibióticos) y según protocolos de actuación o guías de práctica clínica</w:t>
            </w:r>
            <w:r w:rsidRPr="00EC78CE">
              <w:rPr>
                <w:color w:val="231F20"/>
              </w:rPr>
              <w:br/>
              <w:t>en afecciones seleccionadas.</w:t>
            </w:r>
          </w:p>
        </w:tc>
        <w:tc>
          <w:tcPr>
            <w:tcW w:w="0" w:type="auto"/>
          </w:tcPr>
          <w:p w:rsidR="00251C01" w:rsidRPr="00EC78CE" w:rsidRDefault="00251C01" w:rsidP="009F302F"/>
        </w:tc>
        <w:tc>
          <w:tcPr>
            <w:tcW w:w="0" w:type="auto"/>
          </w:tcPr>
          <w:p w:rsidR="00251C01" w:rsidRPr="00EC78CE" w:rsidRDefault="00251C01" w:rsidP="009F302F"/>
        </w:tc>
        <w:tc>
          <w:tcPr>
            <w:tcW w:w="2451" w:type="dxa"/>
          </w:tcPr>
          <w:p w:rsidR="00251C01" w:rsidRPr="00EC78CE" w:rsidRDefault="00251C01" w:rsidP="009F302F"/>
        </w:tc>
      </w:tr>
      <w:tr w:rsidR="00251C01" w:rsidRPr="00EC78CE" w:rsidTr="00EC78CE">
        <w:trPr>
          <w:trHeight w:val="511"/>
        </w:trPr>
        <w:tc>
          <w:tcPr>
            <w:tcW w:w="0" w:type="auto"/>
          </w:tcPr>
          <w:p w:rsidR="00251C01" w:rsidRPr="002766C8" w:rsidRDefault="00A048B3" w:rsidP="009F302F">
            <w:pPr>
              <w:rPr>
                <w:color w:val="231F20"/>
                <w:highlight w:val="yellow"/>
              </w:rPr>
            </w:pPr>
            <w:r w:rsidRPr="002766C8">
              <w:rPr>
                <w:color w:val="231F20"/>
                <w:highlight w:val="yellow"/>
              </w:rPr>
              <w:t xml:space="preserve">Resolución del nombramiento del Comité </w:t>
            </w:r>
            <w:proofErr w:type="spellStart"/>
            <w:r w:rsidRPr="002766C8">
              <w:rPr>
                <w:color w:val="231F20"/>
                <w:highlight w:val="yellow"/>
              </w:rPr>
              <w:t>Farmacoterapéutico</w:t>
            </w:r>
            <w:proofErr w:type="spellEnd"/>
            <w:r w:rsidRPr="002766C8">
              <w:rPr>
                <w:color w:val="231F20"/>
                <w:highlight w:val="yellow"/>
              </w:rPr>
              <w:t>.</w:t>
            </w:r>
          </w:p>
        </w:tc>
        <w:tc>
          <w:tcPr>
            <w:tcW w:w="0" w:type="auto"/>
          </w:tcPr>
          <w:p w:rsidR="00251C01" w:rsidRPr="00EC78CE" w:rsidRDefault="00251C01" w:rsidP="009F302F"/>
        </w:tc>
        <w:tc>
          <w:tcPr>
            <w:tcW w:w="0" w:type="auto"/>
          </w:tcPr>
          <w:p w:rsidR="00251C01" w:rsidRPr="00EC78CE" w:rsidRDefault="00251C01" w:rsidP="009F302F"/>
        </w:tc>
        <w:tc>
          <w:tcPr>
            <w:tcW w:w="2451" w:type="dxa"/>
          </w:tcPr>
          <w:p w:rsidR="00251C01" w:rsidRPr="00EC78CE" w:rsidRDefault="00251C01" w:rsidP="009F302F"/>
        </w:tc>
      </w:tr>
      <w:tr w:rsidR="00A048B3" w:rsidRPr="00EC78CE" w:rsidTr="00EC78CE">
        <w:trPr>
          <w:trHeight w:val="496"/>
        </w:trPr>
        <w:tc>
          <w:tcPr>
            <w:tcW w:w="0" w:type="auto"/>
          </w:tcPr>
          <w:p w:rsidR="00B817A1" w:rsidRPr="002766C8" w:rsidRDefault="00A048B3" w:rsidP="00D42F35">
            <w:pPr>
              <w:rPr>
                <w:color w:val="231F20"/>
                <w:highlight w:val="yellow"/>
              </w:rPr>
            </w:pPr>
            <w:r w:rsidRPr="002766C8">
              <w:rPr>
                <w:color w:val="231F20"/>
                <w:highlight w:val="yellow"/>
              </w:rPr>
              <w:t xml:space="preserve">Actas del Comité </w:t>
            </w:r>
            <w:proofErr w:type="spellStart"/>
            <w:r w:rsidRPr="002766C8">
              <w:rPr>
                <w:color w:val="231F20"/>
                <w:highlight w:val="yellow"/>
              </w:rPr>
              <w:t>Farmacoterapéutico</w:t>
            </w:r>
            <w:proofErr w:type="spellEnd"/>
            <w:r w:rsidRPr="002766C8">
              <w:rPr>
                <w:color w:val="231F20"/>
                <w:highlight w:val="yellow"/>
              </w:rPr>
              <w:t>.</w:t>
            </w:r>
          </w:p>
        </w:tc>
        <w:tc>
          <w:tcPr>
            <w:tcW w:w="0" w:type="auto"/>
          </w:tcPr>
          <w:p w:rsidR="00A048B3" w:rsidRPr="00EC78CE" w:rsidRDefault="00A048B3" w:rsidP="009F302F"/>
        </w:tc>
        <w:tc>
          <w:tcPr>
            <w:tcW w:w="0" w:type="auto"/>
          </w:tcPr>
          <w:p w:rsidR="00A048B3" w:rsidRPr="00EC78CE" w:rsidRDefault="00A048B3" w:rsidP="009F302F"/>
        </w:tc>
        <w:tc>
          <w:tcPr>
            <w:tcW w:w="2451" w:type="dxa"/>
          </w:tcPr>
          <w:p w:rsidR="00A048B3" w:rsidRPr="00EC78CE" w:rsidRDefault="00A048B3" w:rsidP="009F302F"/>
        </w:tc>
      </w:tr>
      <w:tr w:rsidR="00A048B3" w:rsidRPr="00EC78CE" w:rsidTr="00EC78CE">
        <w:trPr>
          <w:trHeight w:val="511"/>
        </w:trPr>
        <w:tc>
          <w:tcPr>
            <w:tcW w:w="0" w:type="auto"/>
          </w:tcPr>
          <w:p w:rsidR="00A048B3" w:rsidRPr="00EC78CE" w:rsidRDefault="00A048B3" w:rsidP="009F302F">
            <w:pPr>
              <w:rPr>
                <w:color w:val="231F20"/>
              </w:rPr>
            </w:pPr>
            <w:r w:rsidRPr="00EC78CE">
              <w:rPr>
                <w:color w:val="231F20"/>
              </w:rPr>
              <w:t>Informe de control del destino final de los recursos (medicamentos).</w:t>
            </w:r>
          </w:p>
        </w:tc>
        <w:tc>
          <w:tcPr>
            <w:tcW w:w="0" w:type="auto"/>
          </w:tcPr>
          <w:p w:rsidR="00A048B3" w:rsidRPr="00EC78CE" w:rsidRDefault="00A048B3" w:rsidP="009F302F"/>
        </w:tc>
        <w:tc>
          <w:tcPr>
            <w:tcW w:w="0" w:type="auto"/>
          </w:tcPr>
          <w:p w:rsidR="00A048B3" w:rsidRPr="00EC78CE" w:rsidRDefault="00A048B3" w:rsidP="009F302F"/>
        </w:tc>
        <w:tc>
          <w:tcPr>
            <w:tcW w:w="2451" w:type="dxa"/>
          </w:tcPr>
          <w:p w:rsidR="00A048B3" w:rsidRPr="00EC78CE" w:rsidRDefault="00A048B3" w:rsidP="009F302F"/>
        </w:tc>
      </w:tr>
      <w:tr w:rsidR="00A048B3" w:rsidRPr="00EC78CE" w:rsidTr="00EC78CE">
        <w:trPr>
          <w:trHeight w:val="511"/>
        </w:trPr>
        <w:tc>
          <w:tcPr>
            <w:tcW w:w="0" w:type="auto"/>
          </w:tcPr>
          <w:p w:rsidR="00B817A1" w:rsidRPr="00EC78CE" w:rsidRDefault="00A048B3" w:rsidP="00D42F35">
            <w:pPr>
              <w:rPr>
                <w:color w:val="231F20"/>
              </w:rPr>
            </w:pPr>
            <w:r w:rsidRPr="00EC78CE">
              <w:rPr>
                <w:color w:val="231F20"/>
              </w:rPr>
              <w:t xml:space="preserve">Actas de </w:t>
            </w:r>
            <w:r w:rsidRPr="00EC78CE">
              <w:rPr>
                <w:i/>
                <w:iCs/>
                <w:color w:val="231F20"/>
              </w:rPr>
              <w:t xml:space="preserve">stock </w:t>
            </w:r>
            <w:r w:rsidRPr="00EC78CE">
              <w:rPr>
                <w:color w:val="231F20"/>
              </w:rPr>
              <w:t>de medicamentos.</w:t>
            </w:r>
          </w:p>
        </w:tc>
        <w:tc>
          <w:tcPr>
            <w:tcW w:w="0" w:type="auto"/>
          </w:tcPr>
          <w:p w:rsidR="00A048B3" w:rsidRPr="00EC78CE" w:rsidRDefault="00A048B3" w:rsidP="009F302F"/>
        </w:tc>
        <w:tc>
          <w:tcPr>
            <w:tcW w:w="0" w:type="auto"/>
          </w:tcPr>
          <w:p w:rsidR="00A048B3" w:rsidRPr="00EC78CE" w:rsidRDefault="00A048B3" w:rsidP="009F302F"/>
        </w:tc>
        <w:tc>
          <w:tcPr>
            <w:tcW w:w="2451" w:type="dxa"/>
          </w:tcPr>
          <w:p w:rsidR="00A048B3" w:rsidRPr="00EC78CE" w:rsidRDefault="00A048B3" w:rsidP="009F302F"/>
        </w:tc>
      </w:tr>
      <w:tr w:rsidR="00B817A1" w:rsidRPr="00EC78CE" w:rsidTr="00EC78CE">
        <w:trPr>
          <w:trHeight w:val="496"/>
        </w:trPr>
        <w:tc>
          <w:tcPr>
            <w:tcW w:w="0" w:type="auto"/>
          </w:tcPr>
          <w:p w:rsidR="00B817A1" w:rsidRPr="00EC78CE" w:rsidRDefault="00B817A1" w:rsidP="00D42F35">
            <w:pPr>
              <w:rPr>
                <w:color w:val="231F20"/>
              </w:rPr>
            </w:pPr>
            <w:r w:rsidRPr="00EC78CE">
              <w:rPr>
                <w:color w:val="231F20"/>
              </w:rPr>
              <w:t>Registro para el control de estupefacientes</w:t>
            </w:r>
          </w:p>
        </w:tc>
        <w:tc>
          <w:tcPr>
            <w:tcW w:w="0" w:type="auto"/>
          </w:tcPr>
          <w:p w:rsidR="00B817A1" w:rsidRPr="00EC78CE" w:rsidRDefault="00B817A1" w:rsidP="009F302F"/>
        </w:tc>
        <w:tc>
          <w:tcPr>
            <w:tcW w:w="0" w:type="auto"/>
          </w:tcPr>
          <w:p w:rsidR="00B817A1" w:rsidRPr="00EC78CE" w:rsidRDefault="00B817A1" w:rsidP="009F302F"/>
        </w:tc>
        <w:tc>
          <w:tcPr>
            <w:tcW w:w="2451" w:type="dxa"/>
          </w:tcPr>
          <w:p w:rsidR="00B817A1" w:rsidRPr="00EC78CE" w:rsidRDefault="00B817A1" w:rsidP="009F302F"/>
        </w:tc>
      </w:tr>
      <w:tr w:rsidR="00B817A1" w:rsidRPr="00EC78CE" w:rsidTr="00EC78CE">
        <w:trPr>
          <w:trHeight w:val="511"/>
        </w:trPr>
        <w:tc>
          <w:tcPr>
            <w:tcW w:w="0" w:type="auto"/>
          </w:tcPr>
          <w:p w:rsidR="00B817A1" w:rsidRPr="00EC78CE" w:rsidRDefault="00B817A1" w:rsidP="009F302F">
            <w:pPr>
              <w:rPr>
                <w:color w:val="231F20"/>
              </w:rPr>
            </w:pPr>
            <w:r w:rsidRPr="00EC78CE">
              <w:rPr>
                <w:color w:val="231F20"/>
              </w:rPr>
              <w:t>Registro de aplicaciones de estupefacientes en los servicios.</w:t>
            </w:r>
          </w:p>
        </w:tc>
        <w:tc>
          <w:tcPr>
            <w:tcW w:w="0" w:type="auto"/>
          </w:tcPr>
          <w:p w:rsidR="00B817A1" w:rsidRPr="00EC78CE" w:rsidRDefault="00B817A1" w:rsidP="009F302F"/>
        </w:tc>
        <w:tc>
          <w:tcPr>
            <w:tcW w:w="0" w:type="auto"/>
          </w:tcPr>
          <w:p w:rsidR="00B817A1" w:rsidRPr="00EC78CE" w:rsidRDefault="00B817A1" w:rsidP="009F302F"/>
        </w:tc>
        <w:tc>
          <w:tcPr>
            <w:tcW w:w="2451" w:type="dxa"/>
          </w:tcPr>
          <w:p w:rsidR="00B817A1" w:rsidRPr="00EC78CE" w:rsidRDefault="00B817A1" w:rsidP="009F302F"/>
        </w:tc>
      </w:tr>
      <w:tr w:rsidR="00B817A1" w:rsidRPr="00EC78CE" w:rsidTr="00EC78CE">
        <w:trPr>
          <w:trHeight w:val="496"/>
        </w:trPr>
        <w:tc>
          <w:tcPr>
            <w:tcW w:w="0" w:type="auto"/>
          </w:tcPr>
          <w:p w:rsidR="00B817A1" w:rsidRPr="00EC78CE" w:rsidRDefault="00B817A1" w:rsidP="009F302F">
            <w:pPr>
              <w:rPr>
                <w:color w:val="231F20"/>
              </w:rPr>
            </w:pPr>
            <w:r w:rsidRPr="00EC78CE">
              <w:rPr>
                <w:color w:val="231F20"/>
              </w:rPr>
              <w:t>Registro de los casos discutidos en la subcomisión de aprobación de los antimicrobianos.</w:t>
            </w:r>
          </w:p>
        </w:tc>
        <w:tc>
          <w:tcPr>
            <w:tcW w:w="0" w:type="auto"/>
          </w:tcPr>
          <w:p w:rsidR="00B817A1" w:rsidRPr="00EC78CE" w:rsidRDefault="00B817A1" w:rsidP="009F302F"/>
        </w:tc>
        <w:tc>
          <w:tcPr>
            <w:tcW w:w="0" w:type="auto"/>
          </w:tcPr>
          <w:p w:rsidR="00B817A1" w:rsidRPr="00EC78CE" w:rsidRDefault="00B817A1" w:rsidP="009F302F"/>
        </w:tc>
        <w:tc>
          <w:tcPr>
            <w:tcW w:w="2451" w:type="dxa"/>
          </w:tcPr>
          <w:p w:rsidR="00B817A1" w:rsidRPr="00EC78CE" w:rsidRDefault="00B817A1" w:rsidP="009F302F"/>
        </w:tc>
      </w:tr>
      <w:tr w:rsidR="00B817A1" w:rsidRPr="00EC78CE" w:rsidTr="00EC78CE">
        <w:trPr>
          <w:trHeight w:val="511"/>
        </w:trPr>
        <w:tc>
          <w:tcPr>
            <w:tcW w:w="0" w:type="auto"/>
          </w:tcPr>
          <w:p w:rsidR="00B817A1" w:rsidRPr="00EC78CE" w:rsidRDefault="00B817A1" w:rsidP="009F302F">
            <w:pPr>
              <w:rPr>
                <w:color w:val="231F20"/>
              </w:rPr>
            </w:pPr>
            <w:r w:rsidRPr="00EC78CE">
              <w:rPr>
                <w:color w:val="231F20"/>
              </w:rPr>
              <w:t>Recetas de antimicrobianos aprobadas.</w:t>
            </w:r>
          </w:p>
          <w:p w:rsidR="00B817A1" w:rsidRPr="00EC78CE" w:rsidRDefault="00B817A1" w:rsidP="009F302F">
            <w:pPr>
              <w:rPr>
                <w:color w:val="231F20"/>
              </w:rPr>
            </w:pPr>
          </w:p>
        </w:tc>
        <w:tc>
          <w:tcPr>
            <w:tcW w:w="0" w:type="auto"/>
          </w:tcPr>
          <w:p w:rsidR="00B817A1" w:rsidRPr="00EC78CE" w:rsidRDefault="00B817A1" w:rsidP="009F302F"/>
        </w:tc>
        <w:tc>
          <w:tcPr>
            <w:tcW w:w="0" w:type="auto"/>
          </w:tcPr>
          <w:p w:rsidR="00B817A1" w:rsidRPr="00EC78CE" w:rsidRDefault="00B817A1" w:rsidP="009F302F"/>
        </w:tc>
        <w:tc>
          <w:tcPr>
            <w:tcW w:w="2451" w:type="dxa"/>
          </w:tcPr>
          <w:p w:rsidR="00B817A1" w:rsidRPr="00EC78CE" w:rsidRDefault="00B817A1" w:rsidP="009F302F"/>
        </w:tc>
      </w:tr>
    </w:tbl>
    <w:p w:rsidR="00D47BC2" w:rsidRPr="00EC78CE" w:rsidRDefault="00D47BC2" w:rsidP="00D47BC2"/>
    <w:p w:rsidR="00CB6640" w:rsidRDefault="00CB6640" w:rsidP="00D42F35">
      <w:pPr>
        <w:rPr>
          <w:b/>
          <w:color w:val="000000" w:themeColor="text1"/>
          <w:sz w:val="28"/>
        </w:rPr>
      </w:pPr>
    </w:p>
    <w:p w:rsidR="00D47BC2" w:rsidRPr="00FA25AC" w:rsidRDefault="00C25FF2" w:rsidP="00D42F35">
      <w:pPr>
        <w:rPr>
          <w:b/>
          <w:color w:val="000000" w:themeColor="text1"/>
          <w:sz w:val="28"/>
        </w:rPr>
      </w:pPr>
      <w:r w:rsidRPr="00FA25AC">
        <w:rPr>
          <w:b/>
          <w:color w:val="000000" w:themeColor="text1"/>
          <w:sz w:val="28"/>
        </w:rPr>
        <w:t>ASP-16 A</w:t>
      </w:r>
      <w:r w:rsidR="00FA25AC">
        <w:rPr>
          <w:b/>
          <w:color w:val="000000" w:themeColor="text1"/>
          <w:sz w:val="28"/>
        </w:rPr>
        <w:t>limentación y apoyo nutricional</w:t>
      </w:r>
    </w:p>
    <w:tbl>
      <w:tblPr>
        <w:tblStyle w:val="Tablaconcuadrcula"/>
        <w:tblW w:w="9606" w:type="dxa"/>
        <w:tblLook w:val="04A0"/>
      </w:tblPr>
      <w:tblGrid>
        <w:gridCol w:w="5262"/>
        <w:gridCol w:w="913"/>
        <w:gridCol w:w="964"/>
        <w:gridCol w:w="2467"/>
      </w:tblGrid>
      <w:tr w:rsidR="00D47BC2" w:rsidRPr="00FA25AC" w:rsidTr="00FA25AC">
        <w:tc>
          <w:tcPr>
            <w:tcW w:w="0" w:type="auto"/>
            <w:shd w:val="clear" w:color="auto" w:fill="D9D9D9" w:themeFill="background1" w:themeFillShade="D9"/>
            <w:vAlign w:val="center"/>
          </w:tcPr>
          <w:p w:rsidR="00D47BC2" w:rsidRPr="00FA25AC" w:rsidRDefault="00D47BC2" w:rsidP="00FA25AC">
            <w:pPr>
              <w:jc w:val="center"/>
              <w:rPr>
                <w:b/>
              </w:rPr>
            </w:pPr>
            <w:r w:rsidRPr="00FA25AC">
              <w:rPr>
                <w:b/>
                <w:color w:val="231F20"/>
              </w:rPr>
              <w:t>Elementos a evaluar:</w:t>
            </w:r>
          </w:p>
        </w:tc>
        <w:tc>
          <w:tcPr>
            <w:tcW w:w="0" w:type="auto"/>
            <w:shd w:val="clear" w:color="auto" w:fill="D9D9D9" w:themeFill="background1" w:themeFillShade="D9"/>
            <w:vAlign w:val="center"/>
          </w:tcPr>
          <w:p w:rsidR="00D47BC2" w:rsidRPr="00FA25AC" w:rsidRDefault="00D47BC2" w:rsidP="00FA25AC">
            <w:pPr>
              <w:jc w:val="center"/>
              <w:rPr>
                <w:b/>
              </w:rPr>
            </w:pPr>
            <w:r w:rsidRPr="00FA25AC">
              <w:rPr>
                <w:b/>
              </w:rPr>
              <w:t>Cumple</w:t>
            </w:r>
          </w:p>
        </w:tc>
        <w:tc>
          <w:tcPr>
            <w:tcW w:w="0" w:type="auto"/>
            <w:shd w:val="clear" w:color="auto" w:fill="D9D9D9" w:themeFill="background1" w:themeFillShade="D9"/>
            <w:vAlign w:val="center"/>
          </w:tcPr>
          <w:p w:rsidR="00D47BC2" w:rsidRPr="00FA25AC" w:rsidRDefault="00D47BC2" w:rsidP="00FA25AC">
            <w:pPr>
              <w:jc w:val="center"/>
              <w:rPr>
                <w:b/>
              </w:rPr>
            </w:pPr>
            <w:r w:rsidRPr="00FA25AC">
              <w:rPr>
                <w:b/>
              </w:rPr>
              <w:t>No Cumple</w:t>
            </w:r>
          </w:p>
        </w:tc>
        <w:tc>
          <w:tcPr>
            <w:tcW w:w="2467" w:type="dxa"/>
            <w:shd w:val="clear" w:color="auto" w:fill="D9D9D9" w:themeFill="background1" w:themeFillShade="D9"/>
            <w:vAlign w:val="center"/>
          </w:tcPr>
          <w:p w:rsidR="00D47BC2" w:rsidRPr="00FA25AC" w:rsidRDefault="00D47BC2" w:rsidP="00FA25AC">
            <w:pPr>
              <w:jc w:val="center"/>
              <w:rPr>
                <w:b/>
              </w:rPr>
            </w:pPr>
            <w:r w:rsidRPr="00FA25AC">
              <w:rPr>
                <w:b/>
              </w:rPr>
              <w:t>Observaciones.</w:t>
            </w:r>
          </w:p>
        </w:tc>
      </w:tr>
      <w:tr w:rsidR="00D47BC2" w:rsidRPr="00891C0D" w:rsidTr="00C15BF7">
        <w:tc>
          <w:tcPr>
            <w:tcW w:w="0" w:type="auto"/>
          </w:tcPr>
          <w:p w:rsidR="00D47BC2" w:rsidRPr="00891C0D" w:rsidRDefault="00C25FF2" w:rsidP="009F302F">
            <w:r w:rsidRPr="002766C8">
              <w:rPr>
                <w:color w:val="231F20"/>
                <w:highlight w:val="yellow"/>
              </w:rPr>
              <w:t>En la historia clínica está registrada la pesquisa y la evaluación nutricional.</w:t>
            </w:r>
            <w:r w:rsidRPr="00891C0D">
              <w:rPr>
                <w:color w:val="231F20"/>
              </w:rPr>
              <w:t xml:space="preserve"> Incluye a los pacientes bien nutridos</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891C0D" w:rsidRDefault="00C25FF2" w:rsidP="009F302F">
            <w:r w:rsidRPr="00891C0D">
              <w:rPr>
                <w:color w:val="231F20"/>
              </w:rPr>
              <w:t>En los casos de riesgo nutricional identificado, en las historias clínicas debe existir la valoración nutricional completa por profesional capacitado en nutrición asesorado por el Grupo de Apoyo Nutricional, así como la evolución, indicaciones o plan nutricional.</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891C0D" w:rsidRDefault="00C25FF2" w:rsidP="009F302F">
            <w:r w:rsidRPr="00891C0D">
              <w:rPr>
                <w:color w:val="231F20"/>
              </w:rPr>
              <w:t>El paciente hospitalizado tiene indicada en su historia clínica, la dieta o plan nutricional que corresponda a su diagnóstico y necesidades.</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891C0D" w:rsidRDefault="00C25FF2" w:rsidP="009F302F">
            <w:r w:rsidRPr="00891C0D">
              <w:rPr>
                <w:color w:val="231F20"/>
              </w:rPr>
              <w:t>El horario y distribución de la alimentación son adecuados de acuerdo con la prescripción médica. Asesorarse por Licenciado en Nutrición y Dietética.</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891C0D" w:rsidRDefault="00C25FF2" w:rsidP="009F302F">
            <w:r w:rsidRPr="00891C0D">
              <w:rPr>
                <w:color w:val="231F20"/>
              </w:rPr>
              <w:t xml:space="preserve">El paciente y acompañante han sido informados y educados respecto a la condición nutricional del paciente y sobre las prescripciones </w:t>
            </w:r>
            <w:proofErr w:type="spellStart"/>
            <w:r w:rsidRPr="00891C0D">
              <w:rPr>
                <w:color w:val="231F20"/>
              </w:rPr>
              <w:t>dietoterapéuticas</w:t>
            </w:r>
            <w:proofErr w:type="spellEnd"/>
            <w:r w:rsidRPr="00891C0D">
              <w:rPr>
                <w:color w:val="231F20"/>
              </w:rPr>
              <w:t xml:space="preserve"> en el</w:t>
            </w:r>
            <w:r w:rsidRPr="00891C0D">
              <w:rPr>
                <w:color w:val="231F20"/>
              </w:rPr>
              <w:br/>
              <w:t>orden cuantitativo, cualitativo, así como las frecuencias y horarios.</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891C0D" w:rsidRDefault="00C25FF2" w:rsidP="009F302F">
            <w:r w:rsidRPr="002766C8">
              <w:rPr>
                <w:color w:val="231F20"/>
                <w:highlight w:val="yellow"/>
              </w:rPr>
              <w:t>El hospital cumple lo establecido para la inocuidad de los alimentos.</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2766C8" w:rsidRDefault="00C25FF2" w:rsidP="009F302F">
            <w:pPr>
              <w:rPr>
                <w:highlight w:val="yellow"/>
              </w:rPr>
            </w:pPr>
            <w:r w:rsidRPr="002766C8">
              <w:rPr>
                <w:color w:val="231F20"/>
                <w:highlight w:val="yellow"/>
              </w:rPr>
              <w:t>Verificar la existencia de áreas diferenciadas para la preparación de alimentos y fórmulas lácteas.</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2766C8" w:rsidRDefault="009A0E0F" w:rsidP="009F302F">
            <w:pPr>
              <w:rPr>
                <w:highlight w:val="yellow"/>
              </w:rPr>
            </w:pPr>
            <w:r w:rsidRPr="002766C8">
              <w:rPr>
                <w:color w:val="231F20"/>
                <w:highlight w:val="yellow"/>
              </w:rPr>
              <w:t>Comprobar la existencia de instrucciones nacionales específicas para la preparación de las diferentes fórmulas.</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891C0D" w:rsidRDefault="009A0E0F" w:rsidP="009F302F">
            <w:r w:rsidRPr="00891C0D">
              <w:rPr>
                <w:color w:val="231F20"/>
              </w:rPr>
              <w:t>Comprobar el trabajo del Grupo de Apoyo Nutricional (GAN) y del Departamento de Nutrición-Dietética.</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891C0D" w:rsidRDefault="009A0E0F" w:rsidP="009F302F">
            <w:r w:rsidRPr="00891C0D">
              <w:rPr>
                <w:color w:val="231F20"/>
              </w:rPr>
              <w:t xml:space="preserve">Se conducen correctamente los esquemas de </w:t>
            </w:r>
            <w:proofErr w:type="spellStart"/>
            <w:r w:rsidRPr="00891C0D">
              <w:rPr>
                <w:color w:val="231F20"/>
              </w:rPr>
              <w:t>dietoterapia</w:t>
            </w:r>
            <w:proofErr w:type="spellEnd"/>
            <w:r w:rsidRPr="00891C0D">
              <w:rPr>
                <w:color w:val="231F20"/>
              </w:rPr>
              <w:t>.</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891C0D" w:rsidRDefault="009A0E0F" w:rsidP="009F302F">
            <w:r w:rsidRPr="00891C0D">
              <w:rPr>
                <w:color w:val="231F20"/>
              </w:rPr>
              <w:t xml:space="preserve">Se conducen correctamente los esquemas de Nutrición </w:t>
            </w:r>
            <w:proofErr w:type="spellStart"/>
            <w:r w:rsidRPr="00891C0D">
              <w:rPr>
                <w:color w:val="231F20"/>
              </w:rPr>
              <w:t>enteral</w:t>
            </w:r>
            <w:proofErr w:type="spellEnd"/>
            <w:r w:rsidRPr="00891C0D">
              <w:rPr>
                <w:color w:val="231F20"/>
              </w:rPr>
              <w:t xml:space="preserve"> y parenteral.</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FA25AC" w:rsidRPr="00FA25AC" w:rsidTr="00FA25AC">
        <w:tc>
          <w:tcPr>
            <w:tcW w:w="0" w:type="auto"/>
            <w:shd w:val="clear" w:color="auto" w:fill="D9D9D9" w:themeFill="background1" w:themeFillShade="D9"/>
            <w:vAlign w:val="center"/>
          </w:tcPr>
          <w:p w:rsidR="00FA25AC" w:rsidRPr="00FA25AC" w:rsidRDefault="00FA25AC" w:rsidP="00FA25AC">
            <w:pPr>
              <w:jc w:val="center"/>
              <w:rPr>
                <w:b/>
              </w:rPr>
            </w:pPr>
            <w:r w:rsidRPr="00FA25AC">
              <w:rPr>
                <w:b/>
                <w:color w:val="231F20"/>
              </w:rPr>
              <w:t>Documentos a verificar:</w:t>
            </w:r>
          </w:p>
        </w:tc>
        <w:tc>
          <w:tcPr>
            <w:tcW w:w="0" w:type="auto"/>
            <w:shd w:val="clear" w:color="auto" w:fill="D9D9D9" w:themeFill="background1" w:themeFillShade="D9"/>
            <w:vAlign w:val="center"/>
          </w:tcPr>
          <w:p w:rsidR="00FA25AC" w:rsidRPr="002B6421" w:rsidRDefault="00FA25AC" w:rsidP="00FA25AC">
            <w:pPr>
              <w:jc w:val="center"/>
              <w:rPr>
                <w:b/>
              </w:rPr>
            </w:pPr>
            <w:r w:rsidRPr="002B6421">
              <w:rPr>
                <w:rFonts w:cs="Times New Roman"/>
                <w:b/>
              </w:rPr>
              <w:t>Cumple</w:t>
            </w:r>
          </w:p>
        </w:tc>
        <w:tc>
          <w:tcPr>
            <w:tcW w:w="0" w:type="auto"/>
            <w:shd w:val="clear" w:color="auto" w:fill="D9D9D9" w:themeFill="background1" w:themeFillShade="D9"/>
            <w:vAlign w:val="center"/>
          </w:tcPr>
          <w:p w:rsidR="00FA25AC" w:rsidRPr="002B6421" w:rsidRDefault="00FA25AC" w:rsidP="00FA25AC">
            <w:pPr>
              <w:jc w:val="center"/>
              <w:rPr>
                <w:rFonts w:cs="Times New Roman"/>
                <w:b/>
              </w:rPr>
            </w:pPr>
            <w:r w:rsidRPr="002B6421">
              <w:rPr>
                <w:rFonts w:cs="Times New Roman"/>
                <w:b/>
              </w:rPr>
              <w:t>No</w:t>
            </w:r>
          </w:p>
          <w:p w:rsidR="00FA25AC" w:rsidRPr="002B6421" w:rsidRDefault="00FA25AC" w:rsidP="00FA25AC">
            <w:pPr>
              <w:jc w:val="center"/>
              <w:rPr>
                <w:b/>
              </w:rPr>
            </w:pPr>
            <w:r w:rsidRPr="002B6421">
              <w:rPr>
                <w:rFonts w:cs="Times New Roman"/>
                <w:b/>
              </w:rPr>
              <w:t>Cumple</w:t>
            </w:r>
          </w:p>
        </w:tc>
        <w:tc>
          <w:tcPr>
            <w:tcW w:w="2467" w:type="dxa"/>
            <w:shd w:val="clear" w:color="auto" w:fill="D9D9D9" w:themeFill="background1" w:themeFillShade="D9"/>
            <w:vAlign w:val="center"/>
          </w:tcPr>
          <w:p w:rsidR="00FA25AC" w:rsidRPr="002B6421" w:rsidRDefault="00FA25AC" w:rsidP="00FA25AC">
            <w:pPr>
              <w:jc w:val="center"/>
              <w:rPr>
                <w:b/>
              </w:rPr>
            </w:pPr>
            <w:r w:rsidRPr="002B6421">
              <w:rPr>
                <w:rFonts w:cs="Times New Roman"/>
                <w:b/>
              </w:rPr>
              <w:t>Observaciones</w:t>
            </w:r>
          </w:p>
        </w:tc>
      </w:tr>
      <w:tr w:rsidR="00D47BC2" w:rsidRPr="00891C0D" w:rsidTr="00C15BF7">
        <w:tc>
          <w:tcPr>
            <w:tcW w:w="0" w:type="auto"/>
          </w:tcPr>
          <w:p w:rsidR="00D47BC2" w:rsidRPr="00891C0D" w:rsidRDefault="00C15BF7" w:rsidP="009F302F">
            <w:r w:rsidRPr="00891C0D">
              <w:rPr>
                <w:color w:val="231F20"/>
              </w:rPr>
              <w:t>Manual de organización y procedimientos</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891C0D" w:rsidRDefault="00C15BF7" w:rsidP="009F302F">
            <w:r w:rsidRPr="00891C0D">
              <w:rPr>
                <w:color w:val="231F20"/>
              </w:rPr>
              <w:t>Historias clínicas.</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2766C8" w:rsidRDefault="00C15BF7" w:rsidP="009F302F">
            <w:pPr>
              <w:rPr>
                <w:highlight w:val="yellow"/>
              </w:rPr>
            </w:pPr>
            <w:r w:rsidRPr="002766C8">
              <w:rPr>
                <w:color w:val="231F20"/>
                <w:highlight w:val="yellow"/>
              </w:rPr>
              <w:t xml:space="preserve">Guía de </w:t>
            </w:r>
            <w:proofErr w:type="spellStart"/>
            <w:r w:rsidRPr="002766C8">
              <w:rPr>
                <w:color w:val="231F20"/>
                <w:highlight w:val="yellow"/>
              </w:rPr>
              <w:t>dietoterapia</w:t>
            </w:r>
            <w:proofErr w:type="spellEnd"/>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2766C8" w:rsidRDefault="00C15BF7" w:rsidP="009F302F">
            <w:pPr>
              <w:rPr>
                <w:highlight w:val="yellow"/>
              </w:rPr>
            </w:pPr>
            <w:r w:rsidRPr="002766C8">
              <w:rPr>
                <w:color w:val="231F20"/>
                <w:highlight w:val="yellow"/>
              </w:rPr>
              <w:t xml:space="preserve">Guías de Terapia nutricional </w:t>
            </w:r>
            <w:proofErr w:type="spellStart"/>
            <w:r w:rsidRPr="002766C8">
              <w:rPr>
                <w:color w:val="231F20"/>
                <w:highlight w:val="yellow"/>
              </w:rPr>
              <w:t>artifiial</w:t>
            </w:r>
            <w:proofErr w:type="spellEnd"/>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891C0D" w:rsidRDefault="00C15BF7" w:rsidP="009F302F">
            <w:r w:rsidRPr="002766C8">
              <w:rPr>
                <w:color w:val="231F20"/>
                <w:highlight w:val="yellow"/>
              </w:rPr>
              <w:t>Manuales institucionales para la actividad y sus aspectos incluidos en los protocolos de atención y Guías de prácticas clínicas.</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r w:rsidR="00D47BC2" w:rsidRPr="00891C0D" w:rsidTr="00C15BF7">
        <w:tc>
          <w:tcPr>
            <w:tcW w:w="0" w:type="auto"/>
          </w:tcPr>
          <w:p w:rsidR="00D47BC2" w:rsidRPr="00891C0D" w:rsidRDefault="00C15BF7" w:rsidP="009F302F">
            <w:r w:rsidRPr="00891C0D">
              <w:rPr>
                <w:color w:val="231F20"/>
              </w:rPr>
              <w:t>Documentos de constitución del Grupo de Apoyo Nutricional o Servicio de Nutrición Clínica.</w:t>
            </w:r>
          </w:p>
        </w:tc>
        <w:tc>
          <w:tcPr>
            <w:tcW w:w="0" w:type="auto"/>
          </w:tcPr>
          <w:p w:rsidR="00D47BC2" w:rsidRPr="00891C0D" w:rsidRDefault="00D47BC2" w:rsidP="009F302F"/>
        </w:tc>
        <w:tc>
          <w:tcPr>
            <w:tcW w:w="0" w:type="auto"/>
          </w:tcPr>
          <w:p w:rsidR="00D47BC2" w:rsidRPr="00891C0D" w:rsidRDefault="00D47BC2" w:rsidP="009F302F"/>
        </w:tc>
        <w:tc>
          <w:tcPr>
            <w:tcW w:w="2467" w:type="dxa"/>
          </w:tcPr>
          <w:p w:rsidR="00D47BC2" w:rsidRPr="00891C0D" w:rsidRDefault="00D47BC2" w:rsidP="009F302F"/>
        </w:tc>
      </w:tr>
    </w:tbl>
    <w:p w:rsidR="00D47BC2" w:rsidRPr="00891C0D" w:rsidRDefault="00D47BC2" w:rsidP="00D47BC2"/>
    <w:p w:rsidR="00D47BC2" w:rsidRPr="00891C0D" w:rsidRDefault="00D47BC2">
      <w:r w:rsidRPr="00891C0D">
        <w:br w:type="page"/>
      </w:r>
    </w:p>
    <w:p w:rsidR="00D805BE" w:rsidRPr="00FA25AC" w:rsidRDefault="00D805BE" w:rsidP="00E63F47">
      <w:pPr>
        <w:pStyle w:val="Ttulo1"/>
        <w:rPr>
          <w:rFonts w:asciiTheme="minorHAnsi" w:hAnsiTheme="minorHAnsi"/>
          <w:color w:val="000000" w:themeColor="text1"/>
          <w:sz w:val="6"/>
        </w:rPr>
      </w:pPr>
    </w:p>
    <w:p w:rsidR="00D47BC2" w:rsidRDefault="00E63F47" w:rsidP="00E63F47">
      <w:pPr>
        <w:pStyle w:val="Ttulo1"/>
        <w:rPr>
          <w:rFonts w:asciiTheme="minorHAnsi" w:hAnsiTheme="minorHAnsi"/>
          <w:color w:val="000000" w:themeColor="text1"/>
        </w:rPr>
      </w:pPr>
      <w:r w:rsidRPr="00D805BE">
        <w:rPr>
          <w:rFonts w:asciiTheme="minorHAnsi" w:hAnsiTheme="minorHAnsi"/>
          <w:color w:val="000000" w:themeColor="text1"/>
        </w:rPr>
        <w:t>ASP-17 Atención</w:t>
      </w:r>
      <w:r w:rsidR="00FA25AC">
        <w:rPr>
          <w:rFonts w:asciiTheme="minorHAnsi" w:hAnsiTheme="minorHAnsi"/>
          <w:color w:val="000000" w:themeColor="text1"/>
        </w:rPr>
        <w:t xml:space="preserve"> integral al paciente con dolor</w:t>
      </w:r>
    </w:p>
    <w:p w:rsidR="00FA25AC" w:rsidRPr="00FA25AC" w:rsidRDefault="00FA25AC" w:rsidP="00FA25AC">
      <w:pPr>
        <w:rPr>
          <w:sz w:val="12"/>
        </w:rPr>
      </w:pPr>
    </w:p>
    <w:tbl>
      <w:tblPr>
        <w:tblStyle w:val="Tablaconcuadrcula"/>
        <w:tblW w:w="9747" w:type="dxa"/>
        <w:tblLook w:val="04A0"/>
      </w:tblPr>
      <w:tblGrid>
        <w:gridCol w:w="5190"/>
        <w:gridCol w:w="913"/>
        <w:gridCol w:w="1036"/>
        <w:gridCol w:w="2608"/>
      </w:tblGrid>
      <w:tr w:rsidR="00D47BC2" w:rsidRPr="00FA25AC" w:rsidTr="00FA25AC">
        <w:tc>
          <w:tcPr>
            <w:tcW w:w="0" w:type="auto"/>
            <w:shd w:val="clear" w:color="auto" w:fill="D9D9D9" w:themeFill="background1" w:themeFillShade="D9"/>
            <w:vAlign w:val="center"/>
          </w:tcPr>
          <w:p w:rsidR="00D47BC2" w:rsidRPr="00FA25AC" w:rsidRDefault="00D47BC2" w:rsidP="00FA25AC">
            <w:pPr>
              <w:jc w:val="center"/>
              <w:rPr>
                <w:b/>
              </w:rPr>
            </w:pPr>
            <w:r w:rsidRPr="00FA25AC">
              <w:rPr>
                <w:b/>
                <w:color w:val="231F20"/>
              </w:rPr>
              <w:t>Elementos a evaluar:</w:t>
            </w:r>
          </w:p>
        </w:tc>
        <w:tc>
          <w:tcPr>
            <w:tcW w:w="0" w:type="auto"/>
            <w:shd w:val="clear" w:color="auto" w:fill="D9D9D9" w:themeFill="background1" w:themeFillShade="D9"/>
            <w:vAlign w:val="center"/>
          </w:tcPr>
          <w:p w:rsidR="00D47BC2" w:rsidRPr="00FA25AC" w:rsidRDefault="00D47BC2" w:rsidP="00FA25AC">
            <w:pPr>
              <w:jc w:val="center"/>
              <w:rPr>
                <w:b/>
              </w:rPr>
            </w:pPr>
            <w:r w:rsidRPr="00FA25AC">
              <w:rPr>
                <w:b/>
              </w:rPr>
              <w:t>Cumple</w:t>
            </w:r>
          </w:p>
        </w:tc>
        <w:tc>
          <w:tcPr>
            <w:tcW w:w="0" w:type="auto"/>
            <w:shd w:val="clear" w:color="auto" w:fill="D9D9D9" w:themeFill="background1" w:themeFillShade="D9"/>
            <w:vAlign w:val="center"/>
          </w:tcPr>
          <w:p w:rsidR="00D47BC2" w:rsidRPr="00FA25AC" w:rsidRDefault="00D47BC2" w:rsidP="00FA25AC">
            <w:pPr>
              <w:jc w:val="center"/>
              <w:rPr>
                <w:b/>
              </w:rPr>
            </w:pPr>
            <w:r w:rsidRPr="00FA25AC">
              <w:rPr>
                <w:b/>
              </w:rPr>
              <w:t>No Cumple</w:t>
            </w:r>
          </w:p>
        </w:tc>
        <w:tc>
          <w:tcPr>
            <w:tcW w:w="2608" w:type="dxa"/>
            <w:shd w:val="clear" w:color="auto" w:fill="D9D9D9" w:themeFill="background1" w:themeFillShade="D9"/>
            <w:vAlign w:val="center"/>
          </w:tcPr>
          <w:p w:rsidR="00D47BC2" w:rsidRPr="00FA25AC" w:rsidRDefault="00D47BC2" w:rsidP="00FA25AC">
            <w:pPr>
              <w:jc w:val="center"/>
              <w:rPr>
                <w:b/>
              </w:rPr>
            </w:pPr>
            <w:r w:rsidRPr="00FA25AC">
              <w:rPr>
                <w:b/>
              </w:rPr>
              <w:t>Obse</w:t>
            </w:r>
            <w:r w:rsidR="00FA25AC">
              <w:rPr>
                <w:b/>
              </w:rPr>
              <w:t>rvaciones</w:t>
            </w:r>
          </w:p>
        </w:tc>
      </w:tr>
      <w:tr w:rsidR="00D47BC2" w:rsidTr="00CB2568">
        <w:tc>
          <w:tcPr>
            <w:tcW w:w="0" w:type="auto"/>
          </w:tcPr>
          <w:p w:rsidR="00D47BC2" w:rsidRDefault="0005531C" w:rsidP="009F302F">
            <w:pPr>
              <w:rPr>
                <w:color w:val="231F20"/>
              </w:rPr>
            </w:pPr>
            <w:r w:rsidRPr="00CB2568">
              <w:rPr>
                <w:color w:val="231F20"/>
              </w:rPr>
              <w:t>Se realiza búsqueda activa documentada de dolor.</w:t>
            </w:r>
          </w:p>
          <w:p w:rsidR="00D805BE" w:rsidRPr="00CB2568" w:rsidRDefault="00D805BE" w:rsidP="009F302F"/>
        </w:tc>
        <w:tc>
          <w:tcPr>
            <w:tcW w:w="0" w:type="auto"/>
          </w:tcPr>
          <w:p w:rsidR="00D47BC2" w:rsidRPr="00CB2568" w:rsidRDefault="00D47BC2" w:rsidP="009F302F"/>
        </w:tc>
        <w:tc>
          <w:tcPr>
            <w:tcW w:w="0" w:type="auto"/>
          </w:tcPr>
          <w:p w:rsidR="00D47BC2" w:rsidRPr="00CB2568" w:rsidRDefault="00D47BC2" w:rsidP="009F302F"/>
        </w:tc>
        <w:tc>
          <w:tcPr>
            <w:tcW w:w="2608" w:type="dxa"/>
          </w:tcPr>
          <w:p w:rsidR="00D47BC2" w:rsidRPr="00CB2568" w:rsidRDefault="00D47BC2" w:rsidP="009F302F"/>
        </w:tc>
      </w:tr>
      <w:tr w:rsidR="00D47BC2" w:rsidTr="00CB2568">
        <w:tc>
          <w:tcPr>
            <w:tcW w:w="0" w:type="auto"/>
          </w:tcPr>
          <w:p w:rsidR="00D47BC2" w:rsidRDefault="00145BFE" w:rsidP="009F302F">
            <w:pPr>
              <w:rPr>
                <w:color w:val="231F20"/>
              </w:rPr>
            </w:pPr>
            <w:r w:rsidRPr="00EC080E">
              <w:rPr>
                <w:color w:val="231F20"/>
                <w:highlight w:val="yellow"/>
              </w:rPr>
              <w:t>Se realiza una evaluación detallada del paciente que incluye medición de la intensidad del dolor.</w:t>
            </w:r>
          </w:p>
          <w:p w:rsidR="00D805BE" w:rsidRPr="00CB2568" w:rsidRDefault="00D805BE" w:rsidP="009F302F"/>
        </w:tc>
        <w:tc>
          <w:tcPr>
            <w:tcW w:w="0" w:type="auto"/>
          </w:tcPr>
          <w:p w:rsidR="00D47BC2" w:rsidRPr="00CB2568" w:rsidRDefault="00D47BC2" w:rsidP="009F302F"/>
        </w:tc>
        <w:tc>
          <w:tcPr>
            <w:tcW w:w="0" w:type="auto"/>
          </w:tcPr>
          <w:p w:rsidR="00D47BC2" w:rsidRPr="00CB2568" w:rsidRDefault="00D47BC2" w:rsidP="009F302F"/>
        </w:tc>
        <w:tc>
          <w:tcPr>
            <w:tcW w:w="2608" w:type="dxa"/>
          </w:tcPr>
          <w:p w:rsidR="00D47BC2" w:rsidRPr="00CB2568" w:rsidRDefault="00D47BC2" w:rsidP="009F302F"/>
        </w:tc>
      </w:tr>
      <w:tr w:rsidR="00D47BC2" w:rsidTr="00CB2568">
        <w:tc>
          <w:tcPr>
            <w:tcW w:w="0" w:type="auto"/>
          </w:tcPr>
          <w:p w:rsidR="00D47BC2" w:rsidRDefault="00145BFE" w:rsidP="009F302F">
            <w:pPr>
              <w:rPr>
                <w:color w:val="231F20"/>
              </w:rPr>
            </w:pPr>
            <w:r w:rsidRPr="00CB2568">
              <w:rPr>
                <w:color w:val="231F20"/>
              </w:rPr>
              <w:t>Se registran adecuadamente los datos relacionados con el dolor que permita el seguimiento y reevaluación.</w:t>
            </w:r>
          </w:p>
          <w:p w:rsidR="00D805BE" w:rsidRPr="00CB2568" w:rsidRDefault="00D805BE" w:rsidP="009F302F"/>
        </w:tc>
        <w:tc>
          <w:tcPr>
            <w:tcW w:w="0" w:type="auto"/>
          </w:tcPr>
          <w:p w:rsidR="00D47BC2" w:rsidRPr="00CB2568" w:rsidRDefault="00D47BC2" w:rsidP="009F302F"/>
        </w:tc>
        <w:tc>
          <w:tcPr>
            <w:tcW w:w="0" w:type="auto"/>
          </w:tcPr>
          <w:p w:rsidR="00D47BC2" w:rsidRPr="00CB2568" w:rsidRDefault="00D47BC2" w:rsidP="009F302F"/>
        </w:tc>
        <w:tc>
          <w:tcPr>
            <w:tcW w:w="2608" w:type="dxa"/>
          </w:tcPr>
          <w:p w:rsidR="00D47BC2" w:rsidRPr="00CB2568" w:rsidRDefault="00D47BC2" w:rsidP="009F302F"/>
        </w:tc>
      </w:tr>
      <w:tr w:rsidR="00D47BC2" w:rsidTr="00CB2568">
        <w:tc>
          <w:tcPr>
            <w:tcW w:w="0" w:type="auto"/>
          </w:tcPr>
          <w:p w:rsidR="00D47BC2" w:rsidRDefault="00F11917" w:rsidP="009F302F">
            <w:pPr>
              <w:rPr>
                <w:color w:val="231F20"/>
              </w:rPr>
            </w:pPr>
            <w:r w:rsidRPr="00EC080E">
              <w:rPr>
                <w:color w:val="231F20"/>
                <w:highlight w:val="yellow"/>
              </w:rPr>
              <w:t>Se identifica la escala analgésica ascendente empleada.</w:t>
            </w:r>
          </w:p>
          <w:p w:rsidR="00D805BE" w:rsidRPr="00CB2568" w:rsidRDefault="00D805BE" w:rsidP="009F302F"/>
        </w:tc>
        <w:tc>
          <w:tcPr>
            <w:tcW w:w="0" w:type="auto"/>
          </w:tcPr>
          <w:p w:rsidR="00D47BC2" w:rsidRPr="00CB2568" w:rsidRDefault="00D47BC2" w:rsidP="009F302F"/>
        </w:tc>
        <w:tc>
          <w:tcPr>
            <w:tcW w:w="0" w:type="auto"/>
          </w:tcPr>
          <w:p w:rsidR="00D47BC2" w:rsidRPr="00CB2568" w:rsidRDefault="00D47BC2" w:rsidP="009F302F"/>
        </w:tc>
        <w:tc>
          <w:tcPr>
            <w:tcW w:w="2608" w:type="dxa"/>
          </w:tcPr>
          <w:p w:rsidR="00D47BC2" w:rsidRPr="00CB2568" w:rsidRDefault="00D47BC2" w:rsidP="009F302F"/>
        </w:tc>
      </w:tr>
      <w:tr w:rsidR="00D47BC2" w:rsidTr="00CB2568">
        <w:tc>
          <w:tcPr>
            <w:tcW w:w="0" w:type="auto"/>
          </w:tcPr>
          <w:p w:rsidR="00D47BC2" w:rsidRDefault="00CB2568" w:rsidP="009F302F">
            <w:pPr>
              <w:rPr>
                <w:color w:val="231F20"/>
              </w:rPr>
            </w:pPr>
            <w:r w:rsidRPr="00CB2568">
              <w:rPr>
                <w:color w:val="231F20"/>
              </w:rPr>
              <w:t xml:space="preserve">Existe un mecanismo para que el paciente </w:t>
            </w:r>
            <w:bookmarkStart w:id="0" w:name="_GoBack"/>
            <w:bookmarkEnd w:id="0"/>
            <w:r w:rsidR="001B1922" w:rsidRPr="00CB2568">
              <w:rPr>
                <w:color w:val="231F20"/>
              </w:rPr>
              <w:t>continuara</w:t>
            </w:r>
            <w:r w:rsidRPr="00CB2568">
              <w:rPr>
                <w:color w:val="231F20"/>
              </w:rPr>
              <w:t xml:space="preserve"> el tratamiento analgésico en la atención primaria, si necesario.</w:t>
            </w:r>
          </w:p>
          <w:p w:rsidR="00D805BE" w:rsidRPr="00CB2568" w:rsidRDefault="00D805BE" w:rsidP="009F302F"/>
        </w:tc>
        <w:tc>
          <w:tcPr>
            <w:tcW w:w="0" w:type="auto"/>
          </w:tcPr>
          <w:p w:rsidR="00D47BC2" w:rsidRPr="00CB2568" w:rsidRDefault="00D47BC2" w:rsidP="009F302F"/>
        </w:tc>
        <w:tc>
          <w:tcPr>
            <w:tcW w:w="0" w:type="auto"/>
          </w:tcPr>
          <w:p w:rsidR="00D47BC2" w:rsidRPr="00CB2568" w:rsidRDefault="00D47BC2" w:rsidP="009F302F"/>
        </w:tc>
        <w:tc>
          <w:tcPr>
            <w:tcW w:w="2608" w:type="dxa"/>
          </w:tcPr>
          <w:p w:rsidR="00D47BC2" w:rsidRPr="00CB2568" w:rsidRDefault="00D47BC2" w:rsidP="009F302F"/>
        </w:tc>
      </w:tr>
      <w:tr w:rsidR="00D47BC2" w:rsidTr="00CB2568">
        <w:tc>
          <w:tcPr>
            <w:tcW w:w="0" w:type="auto"/>
          </w:tcPr>
          <w:p w:rsidR="00D47BC2" w:rsidRDefault="00CB2568" w:rsidP="009F302F">
            <w:pPr>
              <w:rPr>
                <w:color w:val="231F20"/>
              </w:rPr>
            </w:pPr>
            <w:r w:rsidRPr="00EC080E">
              <w:rPr>
                <w:color w:val="231F20"/>
                <w:highlight w:val="yellow"/>
              </w:rPr>
              <w:t>Se registran otras alternativas no farmacológicas para el alivio del dolor.</w:t>
            </w:r>
          </w:p>
          <w:p w:rsidR="00D805BE" w:rsidRPr="00CB2568" w:rsidRDefault="00D805BE" w:rsidP="009F302F"/>
        </w:tc>
        <w:tc>
          <w:tcPr>
            <w:tcW w:w="0" w:type="auto"/>
          </w:tcPr>
          <w:p w:rsidR="00D47BC2" w:rsidRPr="00CB2568" w:rsidRDefault="00D47BC2" w:rsidP="009F302F"/>
        </w:tc>
        <w:tc>
          <w:tcPr>
            <w:tcW w:w="0" w:type="auto"/>
          </w:tcPr>
          <w:p w:rsidR="00D47BC2" w:rsidRPr="00CB2568" w:rsidRDefault="00D47BC2" w:rsidP="009F302F"/>
        </w:tc>
        <w:tc>
          <w:tcPr>
            <w:tcW w:w="2608" w:type="dxa"/>
          </w:tcPr>
          <w:p w:rsidR="00D47BC2" w:rsidRPr="00CB2568" w:rsidRDefault="00D47BC2" w:rsidP="009F302F"/>
        </w:tc>
      </w:tr>
      <w:tr w:rsidR="00FA25AC" w:rsidRPr="00FA25AC" w:rsidTr="00FA25AC">
        <w:tc>
          <w:tcPr>
            <w:tcW w:w="0" w:type="auto"/>
            <w:shd w:val="clear" w:color="auto" w:fill="D9D9D9" w:themeFill="background1" w:themeFillShade="D9"/>
            <w:vAlign w:val="center"/>
          </w:tcPr>
          <w:p w:rsidR="00FA25AC" w:rsidRPr="00FA25AC" w:rsidRDefault="00FA25AC" w:rsidP="00FA25AC">
            <w:pPr>
              <w:jc w:val="center"/>
              <w:rPr>
                <w:b/>
                <w:color w:val="231F20"/>
              </w:rPr>
            </w:pPr>
          </w:p>
          <w:p w:rsidR="00FA25AC" w:rsidRPr="00FA25AC" w:rsidRDefault="00FA25AC" w:rsidP="00FA25AC">
            <w:pPr>
              <w:jc w:val="center"/>
              <w:rPr>
                <w:b/>
              </w:rPr>
            </w:pPr>
            <w:r w:rsidRPr="00FA25AC">
              <w:rPr>
                <w:b/>
                <w:color w:val="231F20"/>
              </w:rPr>
              <w:t>Documentos y procesos a verificar:</w:t>
            </w:r>
          </w:p>
        </w:tc>
        <w:tc>
          <w:tcPr>
            <w:tcW w:w="0" w:type="auto"/>
            <w:shd w:val="clear" w:color="auto" w:fill="D9D9D9" w:themeFill="background1" w:themeFillShade="D9"/>
            <w:vAlign w:val="center"/>
          </w:tcPr>
          <w:p w:rsidR="00FA25AC" w:rsidRPr="002B6421" w:rsidRDefault="00FA25AC" w:rsidP="00FA25AC">
            <w:pPr>
              <w:jc w:val="center"/>
              <w:rPr>
                <w:b/>
              </w:rPr>
            </w:pPr>
            <w:r w:rsidRPr="002B6421">
              <w:rPr>
                <w:rFonts w:cs="Times New Roman"/>
                <w:b/>
              </w:rPr>
              <w:t>Cumple</w:t>
            </w:r>
          </w:p>
        </w:tc>
        <w:tc>
          <w:tcPr>
            <w:tcW w:w="0" w:type="auto"/>
            <w:shd w:val="clear" w:color="auto" w:fill="D9D9D9" w:themeFill="background1" w:themeFillShade="D9"/>
            <w:vAlign w:val="center"/>
          </w:tcPr>
          <w:p w:rsidR="00FA25AC" w:rsidRPr="002B6421" w:rsidRDefault="00FA25AC" w:rsidP="00FA25AC">
            <w:pPr>
              <w:jc w:val="center"/>
              <w:rPr>
                <w:rFonts w:cs="Times New Roman"/>
                <w:b/>
              </w:rPr>
            </w:pPr>
            <w:r w:rsidRPr="002B6421">
              <w:rPr>
                <w:rFonts w:cs="Times New Roman"/>
                <w:b/>
              </w:rPr>
              <w:t>No</w:t>
            </w:r>
          </w:p>
          <w:p w:rsidR="00FA25AC" w:rsidRPr="002B6421" w:rsidRDefault="00FA25AC" w:rsidP="00FA25AC">
            <w:pPr>
              <w:jc w:val="center"/>
              <w:rPr>
                <w:b/>
              </w:rPr>
            </w:pPr>
            <w:r w:rsidRPr="002B6421">
              <w:rPr>
                <w:rFonts w:cs="Times New Roman"/>
                <w:b/>
              </w:rPr>
              <w:t>Cumple</w:t>
            </w:r>
          </w:p>
        </w:tc>
        <w:tc>
          <w:tcPr>
            <w:tcW w:w="2608" w:type="dxa"/>
            <w:shd w:val="clear" w:color="auto" w:fill="D9D9D9" w:themeFill="background1" w:themeFillShade="D9"/>
            <w:vAlign w:val="center"/>
          </w:tcPr>
          <w:p w:rsidR="00FA25AC" w:rsidRPr="002B6421" w:rsidRDefault="00FA25AC" w:rsidP="00FA25AC">
            <w:pPr>
              <w:jc w:val="center"/>
              <w:rPr>
                <w:b/>
              </w:rPr>
            </w:pPr>
            <w:r w:rsidRPr="002B6421">
              <w:rPr>
                <w:rFonts w:cs="Times New Roman"/>
                <w:b/>
              </w:rPr>
              <w:t>Observaciones</w:t>
            </w:r>
          </w:p>
        </w:tc>
      </w:tr>
      <w:tr w:rsidR="00D47BC2" w:rsidTr="00CB2568">
        <w:tc>
          <w:tcPr>
            <w:tcW w:w="0" w:type="auto"/>
          </w:tcPr>
          <w:p w:rsidR="00D47BC2" w:rsidRDefault="00CB2568" w:rsidP="009F302F">
            <w:pPr>
              <w:rPr>
                <w:color w:val="231F20"/>
              </w:rPr>
            </w:pPr>
            <w:r w:rsidRPr="00CB2568">
              <w:rPr>
                <w:color w:val="231F20"/>
              </w:rPr>
              <w:t>Manual de organización y procedimientos</w:t>
            </w:r>
          </w:p>
          <w:p w:rsidR="00D805BE" w:rsidRPr="00CB2568" w:rsidRDefault="00D805BE" w:rsidP="009F302F"/>
        </w:tc>
        <w:tc>
          <w:tcPr>
            <w:tcW w:w="0" w:type="auto"/>
          </w:tcPr>
          <w:p w:rsidR="00D47BC2" w:rsidRPr="00CB2568" w:rsidRDefault="00D47BC2" w:rsidP="009F302F"/>
        </w:tc>
        <w:tc>
          <w:tcPr>
            <w:tcW w:w="0" w:type="auto"/>
          </w:tcPr>
          <w:p w:rsidR="00D47BC2" w:rsidRPr="00CB2568" w:rsidRDefault="00D47BC2" w:rsidP="009F302F"/>
        </w:tc>
        <w:tc>
          <w:tcPr>
            <w:tcW w:w="2608" w:type="dxa"/>
          </w:tcPr>
          <w:p w:rsidR="00D47BC2" w:rsidRPr="00CB2568" w:rsidRDefault="00D47BC2" w:rsidP="009F302F"/>
        </w:tc>
      </w:tr>
      <w:tr w:rsidR="00D47BC2" w:rsidTr="00CB2568">
        <w:tc>
          <w:tcPr>
            <w:tcW w:w="0" w:type="auto"/>
          </w:tcPr>
          <w:p w:rsidR="00D47BC2" w:rsidRDefault="00CB2568" w:rsidP="009F302F">
            <w:pPr>
              <w:rPr>
                <w:color w:val="231F20"/>
              </w:rPr>
            </w:pPr>
            <w:r w:rsidRPr="00CB2568">
              <w:rPr>
                <w:color w:val="231F20"/>
              </w:rPr>
              <w:t>Historias clínicas.</w:t>
            </w:r>
          </w:p>
          <w:p w:rsidR="00D805BE" w:rsidRPr="00CB2568" w:rsidRDefault="00D805BE" w:rsidP="009F302F"/>
        </w:tc>
        <w:tc>
          <w:tcPr>
            <w:tcW w:w="0" w:type="auto"/>
          </w:tcPr>
          <w:p w:rsidR="00D47BC2" w:rsidRPr="00CB2568" w:rsidRDefault="00D47BC2" w:rsidP="009F302F"/>
        </w:tc>
        <w:tc>
          <w:tcPr>
            <w:tcW w:w="0" w:type="auto"/>
          </w:tcPr>
          <w:p w:rsidR="00D47BC2" w:rsidRPr="00CB2568" w:rsidRDefault="00D47BC2" w:rsidP="009F302F"/>
        </w:tc>
        <w:tc>
          <w:tcPr>
            <w:tcW w:w="2608" w:type="dxa"/>
          </w:tcPr>
          <w:p w:rsidR="00D47BC2" w:rsidRPr="00CB2568" w:rsidRDefault="00D47BC2" w:rsidP="009F302F"/>
        </w:tc>
      </w:tr>
      <w:tr w:rsidR="00D47BC2" w:rsidTr="00CB2568">
        <w:tc>
          <w:tcPr>
            <w:tcW w:w="0" w:type="auto"/>
          </w:tcPr>
          <w:p w:rsidR="00D47BC2" w:rsidRDefault="00CB2568" w:rsidP="009F302F">
            <w:pPr>
              <w:rPr>
                <w:color w:val="231F20"/>
              </w:rPr>
            </w:pPr>
            <w:r w:rsidRPr="00CB2568">
              <w:rPr>
                <w:color w:val="231F20"/>
              </w:rPr>
              <w:t>Registros de pacientes con dolor.</w:t>
            </w:r>
          </w:p>
          <w:p w:rsidR="00D805BE" w:rsidRDefault="00D805BE" w:rsidP="009F302F">
            <w:pPr>
              <w:rPr>
                <w:color w:val="231F20"/>
              </w:rPr>
            </w:pPr>
          </w:p>
          <w:p w:rsidR="00D805BE" w:rsidRPr="00CB2568" w:rsidRDefault="00D805BE" w:rsidP="009F302F"/>
        </w:tc>
        <w:tc>
          <w:tcPr>
            <w:tcW w:w="0" w:type="auto"/>
          </w:tcPr>
          <w:p w:rsidR="00D47BC2" w:rsidRPr="00CB2568" w:rsidRDefault="00D47BC2" w:rsidP="009F302F"/>
        </w:tc>
        <w:tc>
          <w:tcPr>
            <w:tcW w:w="0" w:type="auto"/>
          </w:tcPr>
          <w:p w:rsidR="00D47BC2" w:rsidRPr="00CB2568" w:rsidRDefault="00D47BC2" w:rsidP="009F302F"/>
        </w:tc>
        <w:tc>
          <w:tcPr>
            <w:tcW w:w="2608" w:type="dxa"/>
          </w:tcPr>
          <w:p w:rsidR="00D47BC2" w:rsidRPr="00CB2568" w:rsidRDefault="00D47BC2" w:rsidP="009F302F"/>
        </w:tc>
      </w:tr>
    </w:tbl>
    <w:p w:rsidR="00891C0D" w:rsidRDefault="00891C0D">
      <w:r>
        <w:br w:type="page"/>
      </w:r>
    </w:p>
    <w:p w:rsidR="00D805BE" w:rsidRDefault="00D805BE" w:rsidP="009B3BC5">
      <w:pPr>
        <w:pStyle w:val="Ttulo1"/>
      </w:pPr>
    </w:p>
    <w:p w:rsidR="00891C0D" w:rsidRDefault="009B3BC5" w:rsidP="009B3BC5">
      <w:pPr>
        <w:pStyle w:val="Ttulo1"/>
        <w:rPr>
          <w:rFonts w:asciiTheme="minorHAnsi" w:hAnsiTheme="minorHAnsi"/>
          <w:color w:val="000000" w:themeColor="text1"/>
        </w:rPr>
      </w:pPr>
      <w:r w:rsidRPr="00D805BE">
        <w:rPr>
          <w:rFonts w:asciiTheme="minorHAnsi" w:hAnsiTheme="minorHAnsi"/>
          <w:color w:val="000000" w:themeColor="text1"/>
        </w:rPr>
        <w:t>ASP-18 Cuidados d</w:t>
      </w:r>
      <w:r w:rsidR="00FA25AC">
        <w:rPr>
          <w:rFonts w:asciiTheme="minorHAnsi" w:hAnsiTheme="minorHAnsi"/>
          <w:color w:val="000000" w:themeColor="text1"/>
        </w:rPr>
        <w:t>el paciente al final de su vida</w:t>
      </w:r>
    </w:p>
    <w:p w:rsidR="00FA25AC" w:rsidRPr="00FA25AC" w:rsidRDefault="00FA25AC" w:rsidP="00FA25AC">
      <w:pPr>
        <w:rPr>
          <w:sz w:val="2"/>
        </w:rPr>
      </w:pPr>
    </w:p>
    <w:tbl>
      <w:tblPr>
        <w:tblStyle w:val="Tablaconcuadrcula"/>
        <w:tblW w:w="9606" w:type="dxa"/>
        <w:tblLook w:val="04A0"/>
      </w:tblPr>
      <w:tblGrid>
        <w:gridCol w:w="5143"/>
        <w:gridCol w:w="913"/>
        <w:gridCol w:w="1083"/>
        <w:gridCol w:w="2467"/>
      </w:tblGrid>
      <w:tr w:rsidR="00891C0D" w:rsidRPr="00FA25AC" w:rsidTr="00FA25AC">
        <w:tc>
          <w:tcPr>
            <w:tcW w:w="0" w:type="auto"/>
            <w:shd w:val="clear" w:color="auto" w:fill="D9D9D9" w:themeFill="background1" w:themeFillShade="D9"/>
            <w:vAlign w:val="center"/>
          </w:tcPr>
          <w:p w:rsidR="00891C0D" w:rsidRPr="00FA25AC" w:rsidRDefault="00891C0D" w:rsidP="00FA25AC">
            <w:pPr>
              <w:jc w:val="center"/>
              <w:rPr>
                <w:b/>
              </w:rPr>
            </w:pPr>
            <w:r w:rsidRPr="00FA25AC">
              <w:rPr>
                <w:b/>
                <w:color w:val="231F20"/>
              </w:rPr>
              <w:t>Elementos a evaluar:</w:t>
            </w:r>
          </w:p>
        </w:tc>
        <w:tc>
          <w:tcPr>
            <w:tcW w:w="0" w:type="auto"/>
            <w:shd w:val="clear" w:color="auto" w:fill="D9D9D9" w:themeFill="background1" w:themeFillShade="D9"/>
            <w:vAlign w:val="center"/>
          </w:tcPr>
          <w:p w:rsidR="00891C0D" w:rsidRPr="00FA25AC" w:rsidRDefault="00891C0D" w:rsidP="00FA25AC">
            <w:pPr>
              <w:jc w:val="center"/>
              <w:rPr>
                <w:b/>
              </w:rPr>
            </w:pPr>
            <w:r w:rsidRPr="00FA25AC">
              <w:rPr>
                <w:b/>
              </w:rPr>
              <w:t>Cumple</w:t>
            </w:r>
          </w:p>
        </w:tc>
        <w:tc>
          <w:tcPr>
            <w:tcW w:w="0" w:type="auto"/>
            <w:shd w:val="clear" w:color="auto" w:fill="D9D9D9" w:themeFill="background1" w:themeFillShade="D9"/>
            <w:vAlign w:val="center"/>
          </w:tcPr>
          <w:p w:rsidR="00891C0D" w:rsidRPr="00FA25AC" w:rsidRDefault="00891C0D" w:rsidP="00FA25AC">
            <w:pPr>
              <w:jc w:val="center"/>
              <w:rPr>
                <w:b/>
              </w:rPr>
            </w:pPr>
            <w:r w:rsidRPr="00FA25AC">
              <w:rPr>
                <w:b/>
              </w:rPr>
              <w:t>No Cumple</w:t>
            </w:r>
          </w:p>
        </w:tc>
        <w:tc>
          <w:tcPr>
            <w:tcW w:w="2467" w:type="dxa"/>
            <w:shd w:val="clear" w:color="auto" w:fill="D9D9D9" w:themeFill="background1" w:themeFillShade="D9"/>
            <w:vAlign w:val="center"/>
          </w:tcPr>
          <w:p w:rsidR="00891C0D" w:rsidRPr="00FA25AC" w:rsidRDefault="00891C0D" w:rsidP="00FA25AC">
            <w:pPr>
              <w:jc w:val="center"/>
              <w:rPr>
                <w:b/>
              </w:rPr>
            </w:pPr>
            <w:r w:rsidRPr="00FA25AC">
              <w:rPr>
                <w:b/>
              </w:rPr>
              <w:t>Observaciones.</w:t>
            </w:r>
          </w:p>
        </w:tc>
      </w:tr>
      <w:tr w:rsidR="00891C0D" w:rsidTr="00E44C7A">
        <w:tc>
          <w:tcPr>
            <w:tcW w:w="0" w:type="auto"/>
          </w:tcPr>
          <w:p w:rsidR="00891C0D" w:rsidRDefault="009B3BC5" w:rsidP="0024612E">
            <w:pPr>
              <w:rPr>
                <w:color w:val="231F20"/>
              </w:rPr>
            </w:pPr>
            <w:r w:rsidRPr="00E44C7A">
              <w:rPr>
                <w:color w:val="231F20"/>
              </w:rPr>
              <w:t>Se evalúan los pacientes con la periodicidad requerida según la necesidad identificada.</w:t>
            </w:r>
          </w:p>
          <w:p w:rsidR="00D805BE" w:rsidRPr="00E44C7A" w:rsidRDefault="00D805BE" w:rsidP="0024612E"/>
        </w:tc>
        <w:tc>
          <w:tcPr>
            <w:tcW w:w="0" w:type="auto"/>
          </w:tcPr>
          <w:p w:rsidR="00891C0D" w:rsidRPr="00E44C7A" w:rsidRDefault="00891C0D" w:rsidP="0024612E"/>
        </w:tc>
        <w:tc>
          <w:tcPr>
            <w:tcW w:w="0" w:type="auto"/>
          </w:tcPr>
          <w:p w:rsidR="00891C0D" w:rsidRPr="00E44C7A" w:rsidRDefault="00891C0D" w:rsidP="0024612E"/>
        </w:tc>
        <w:tc>
          <w:tcPr>
            <w:tcW w:w="2467" w:type="dxa"/>
          </w:tcPr>
          <w:p w:rsidR="00891C0D" w:rsidRPr="00E44C7A" w:rsidRDefault="00891C0D" w:rsidP="0024612E"/>
        </w:tc>
      </w:tr>
      <w:tr w:rsidR="00891C0D" w:rsidTr="00E44C7A">
        <w:tc>
          <w:tcPr>
            <w:tcW w:w="0" w:type="auto"/>
          </w:tcPr>
          <w:p w:rsidR="00891C0D" w:rsidRDefault="009B3BC5" w:rsidP="0024612E">
            <w:pPr>
              <w:rPr>
                <w:color w:val="231F20"/>
              </w:rPr>
            </w:pPr>
            <w:r w:rsidRPr="00E44C7A">
              <w:rPr>
                <w:color w:val="231F20"/>
              </w:rPr>
              <w:t>Las evaluaciones médicas se realizan de forma personalizada.</w:t>
            </w:r>
          </w:p>
          <w:p w:rsidR="00D805BE" w:rsidRPr="00E44C7A" w:rsidRDefault="00D805BE" w:rsidP="0024612E"/>
        </w:tc>
        <w:tc>
          <w:tcPr>
            <w:tcW w:w="0" w:type="auto"/>
          </w:tcPr>
          <w:p w:rsidR="00891C0D" w:rsidRPr="00E44C7A" w:rsidRDefault="00891C0D" w:rsidP="0024612E"/>
        </w:tc>
        <w:tc>
          <w:tcPr>
            <w:tcW w:w="0" w:type="auto"/>
          </w:tcPr>
          <w:p w:rsidR="00891C0D" w:rsidRPr="00E44C7A" w:rsidRDefault="00891C0D" w:rsidP="0024612E"/>
        </w:tc>
        <w:tc>
          <w:tcPr>
            <w:tcW w:w="2467" w:type="dxa"/>
          </w:tcPr>
          <w:p w:rsidR="00891C0D" w:rsidRPr="00E44C7A" w:rsidRDefault="00891C0D" w:rsidP="0024612E"/>
        </w:tc>
      </w:tr>
      <w:tr w:rsidR="00891C0D" w:rsidTr="00E44C7A">
        <w:tc>
          <w:tcPr>
            <w:tcW w:w="0" w:type="auto"/>
          </w:tcPr>
          <w:p w:rsidR="00891C0D" w:rsidRDefault="009B3BC5" w:rsidP="0024612E">
            <w:pPr>
              <w:rPr>
                <w:color w:val="231F20"/>
              </w:rPr>
            </w:pPr>
            <w:r w:rsidRPr="00E44C7A">
              <w:rPr>
                <w:color w:val="231F20"/>
              </w:rPr>
              <w:t>El paciente recibe tratamiento para todos los problemas de salud identificados.</w:t>
            </w:r>
          </w:p>
          <w:p w:rsidR="00D805BE" w:rsidRPr="00E44C7A" w:rsidRDefault="00D805BE" w:rsidP="0024612E"/>
        </w:tc>
        <w:tc>
          <w:tcPr>
            <w:tcW w:w="0" w:type="auto"/>
          </w:tcPr>
          <w:p w:rsidR="00891C0D" w:rsidRPr="00E44C7A" w:rsidRDefault="00891C0D" w:rsidP="0024612E"/>
        </w:tc>
        <w:tc>
          <w:tcPr>
            <w:tcW w:w="0" w:type="auto"/>
          </w:tcPr>
          <w:p w:rsidR="00891C0D" w:rsidRPr="00E44C7A" w:rsidRDefault="00891C0D" w:rsidP="0024612E"/>
        </w:tc>
        <w:tc>
          <w:tcPr>
            <w:tcW w:w="2467" w:type="dxa"/>
          </w:tcPr>
          <w:p w:rsidR="00891C0D" w:rsidRPr="00E44C7A" w:rsidRDefault="00891C0D" w:rsidP="0024612E"/>
        </w:tc>
      </w:tr>
      <w:tr w:rsidR="00891C0D" w:rsidTr="00E44C7A">
        <w:tc>
          <w:tcPr>
            <w:tcW w:w="0" w:type="auto"/>
          </w:tcPr>
          <w:p w:rsidR="00891C0D" w:rsidRDefault="009B3BC5" w:rsidP="0024612E">
            <w:pPr>
              <w:rPr>
                <w:color w:val="231F20"/>
              </w:rPr>
            </w:pPr>
            <w:r w:rsidRPr="00E44C7A">
              <w:rPr>
                <w:color w:val="231F20"/>
              </w:rPr>
              <w:t>Se tienen en cuenta la información y atención a los familiares.</w:t>
            </w:r>
          </w:p>
          <w:p w:rsidR="00D805BE" w:rsidRPr="00E44C7A" w:rsidRDefault="00D805BE" w:rsidP="0024612E"/>
        </w:tc>
        <w:tc>
          <w:tcPr>
            <w:tcW w:w="0" w:type="auto"/>
          </w:tcPr>
          <w:p w:rsidR="00891C0D" w:rsidRPr="00E44C7A" w:rsidRDefault="00891C0D" w:rsidP="0024612E"/>
        </w:tc>
        <w:tc>
          <w:tcPr>
            <w:tcW w:w="0" w:type="auto"/>
          </w:tcPr>
          <w:p w:rsidR="00891C0D" w:rsidRPr="00E44C7A" w:rsidRDefault="00891C0D" w:rsidP="0024612E"/>
        </w:tc>
        <w:tc>
          <w:tcPr>
            <w:tcW w:w="2467" w:type="dxa"/>
          </w:tcPr>
          <w:p w:rsidR="00891C0D" w:rsidRPr="00E44C7A" w:rsidRDefault="00891C0D" w:rsidP="0024612E"/>
        </w:tc>
      </w:tr>
      <w:tr w:rsidR="00891C0D" w:rsidTr="00E44C7A">
        <w:tc>
          <w:tcPr>
            <w:tcW w:w="0" w:type="auto"/>
          </w:tcPr>
          <w:p w:rsidR="00891C0D" w:rsidRDefault="009B3BC5" w:rsidP="0024612E">
            <w:pPr>
              <w:rPr>
                <w:color w:val="231F20"/>
              </w:rPr>
            </w:pPr>
            <w:r w:rsidRPr="00E44C7A">
              <w:rPr>
                <w:color w:val="231F20"/>
              </w:rPr>
              <w:t>Los datos obtenidos de las evaluaciones son reflejados en la historia clínica.</w:t>
            </w:r>
          </w:p>
          <w:p w:rsidR="00D805BE" w:rsidRPr="00E44C7A" w:rsidRDefault="00D805BE" w:rsidP="0024612E"/>
        </w:tc>
        <w:tc>
          <w:tcPr>
            <w:tcW w:w="0" w:type="auto"/>
          </w:tcPr>
          <w:p w:rsidR="00891C0D" w:rsidRPr="00E44C7A" w:rsidRDefault="00891C0D" w:rsidP="0024612E"/>
        </w:tc>
        <w:tc>
          <w:tcPr>
            <w:tcW w:w="0" w:type="auto"/>
          </w:tcPr>
          <w:p w:rsidR="00891C0D" w:rsidRPr="00E44C7A" w:rsidRDefault="00891C0D" w:rsidP="0024612E"/>
        </w:tc>
        <w:tc>
          <w:tcPr>
            <w:tcW w:w="2467" w:type="dxa"/>
          </w:tcPr>
          <w:p w:rsidR="00891C0D" w:rsidRPr="00E44C7A" w:rsidRDefault="00891C0D" w:rsidP="0024612E"/>
        </w:tc>
      </w:tr>
      <w:tr w:rsidR="00FA25AC" w:rsidRPr="00FA25AC" w:rsidTr="00FA25AC">
        <w:tc>
          <w:tcPr>
            <w:tcW w:w="0" w:type="auto"/>
            <w:shd w:val="clear" w:color="auto" w:fill="D9D9D9" w:themeFill="background1" w:themeFillShade="D9"/>
            <w:vAlign w:val="center"/>
          </w:tcPr>
          <w:p w:rsidR="00FA25AC" w:rsidRPr="00FA25AC" w:rsidRDefault="00FA25AC" w:rsidP="00FA25AC">
            <w:pPr>
              <w:jc w:val="center"/>
              <w:rPr>
                <w:b/>
                <w:color w:val="231F20"/>
              </w:rPr>
            </w:pPr>
            <w:r w:rsidRPr="00FA25AC">
              <w:rPr>
                <w:b/>
                <w:color w:val="231F20"/>
              </w:rPr>
              <w:t>Documentos a verificar:</w:t>
            </w:r>
          </w:p>
          <w:p w:rsidR="00FA25AC" w:rsidRPr="00FA25AC" w:rsidRDefault="00FA25AC" w:rsidP="00FA25AC">
            <w:pPr>
              <w:jc w:val="center"/>
              <w:rPr>
                <w:b/>
              </w:rPr>
            </w:pPr>
          </w:p>
        </w:tc>
        <w:tc>
          <w:tcPr>
            <w:tcW w:w="0" w:type="auto"/>
            <w:shd w:val="clear" w:color="auto" w:fill="D9D9D9" w:themeFill="background1" w:themeFillShade="D9"/>
            <w:vAlign w:val="center"/>
          </w:tcPr>
          <w:p w:rsidR="00FA25AC" w:rsidRPr="002B6421" w:rsidRDefault="00FA25AC" w:rsidP="00FA25AC">
            <w:pPr>
              <w:jc w:val="center"/>
              <w:rPr>
                <w:b/>
              </w:rPr>
            </w:pPr>
            <w:r w:rsidRPr="002B6421">
              <w:rPr>
                <w:rFonts w:cs="Times New Roman"/>
                <w:b/>
              </w:rPr>
              <w:t>Cumple</w:t>
            </w:r>
          </w:p>
        </w:tc>
        <w:tc>
          <w:tcPr>
            <w:tcW w:w="0" w:type="auto"/>
            <w:shd w:val="clear" w:color="auto" w:fill="D9D9D9" w:themeFill="background1" w:themeFillShade="D9"/>
            <w:vAlign w:val="center"/>
          </w:tcPr>
          <w:p w:rsidR="00FA25AC" w:rsidRPr="002B6421" w:rsidRDefault="00FA25AC" w:rsidP="00FA25AC">
            <w:pPr>
              <w:jc w:val="center"/>
              <w:rPr>
                <w:rFonts w:cs="Times New Roman"/>
                <w:b/>
              </w:rPr>
            </w:pPr>
            <w:r w:rsidRPr="002B6421">
              <w:rPr>
                <w:rFonts w:cs="Times New Roman"/>
                <w:b/>
              </w:rPr>
              <w:t>No</w:t>
            </w:r>
          </w:p>
          <w:p w:rsidR="00FA25AC" w:rsidRPr="002B6421" w:rsidRDefault="00FA25AC" w:rsidP="00FA25AC">
            <w:pPr>
              <w:jc w:val="center"/>
              <w:rPr>
                <w:b/>
              </w:rPr>
            </w:pPr>
            <w:r w:rsidRPr="002B6421">
              <w:rPr>
                <w:rFonts w:cs="Times New Roman"/>
                <w:b/>
              </w:rPr>
              <w:t>Cumple</w:t>
            </w:r>
          </w:p>
        </w:tc>
        <w:tc>
          <w:tcPr>
            <w:tcW w:w="2467" w:type="dxa"/>
            <w:shd w:val="clear" w:color="auto" w:fill="D9D9D9" w:themeFill="background1" w:themeFillShade="D9"/>
            <w:vAlign w:val="center"/>
          </w:tcPr>
          <w:p w:rsidR="00FA25AC" w:rsidRPr="002B6421" w:rsidRDefault="00FA25AC" w:rsidP="00FA25AC">
            <w:pPr>
              <w:jc w:val="center"/>
              <w:rPr>
                <w:b/>
              </w:rPr>
            </w:pPr>
            <w:r w:rsidRPr="002B6421">
              <w:rPr>
                <w:rFonts w:cs="Times New Roman"/>
                <w:b/>
              </w:rPr>
              <w:t>Observaciones</w:t>
            </w:r>
          </w:p>
        </w:tc>
      </w:tr>
      <w:tr w:rsidR="00891C0D" w:rsidTr="00E44C7A">
        <w:tc>
          <w:tcPr>
            <w:tcW w:w="0" w:type="auto"/>
          </w:tcPr>
          <w:p w:rsidR="00891C0D" w:rsidRDefault="00062554" w:rsidP="0024612E">
            <w:pPr>
              <w:rPr>
                <w:color w:val="231F20"/>
              </w:rPr>
            </w:pPr>
            <w:r w:rsidRPr="00893B0B">
              <w:rPr>
                <w:color w:val="231F20"/>
                <w:highlight w:val="yellow"/>
              </w:rPr>
              <w:t>Manual de organización y procedimientos.</w:t>
            </w:r>
          </w:p>
          <w:p w:rsidR="00D805BE" w:rsidRPr="00E44C7A" w:rsidRDefault="00D805BE" w:rsidP="0024612E"/>
        </w:tc>
        <w:tc>
          <w:tcPr>
            <w:tcW w:w="0" w:type="auto"/>
          </w:tcPr>
          <w:p w:rsidR="00891C0D" w:rsidRPr="00E44C7A" w:rsidRDefault="00891C0D" w:rsidP="0024612E"/>
        </w:tc>
        <w:tc>
          <w:tcPr>
            <w:tcW w:w="0" w:type="auto"/>
          </w:tcPr>
          <w:p w:rsidR="00891C0D" w:rsidRPr="00E44C7A" w:rsidRDefault="00891C0D" w:rsidP="0024612E"/>
        </w:tc>
        <w:tc>
          <w:tcPr>
            <w:tcW w:w="2467" w:type="dxa"/>
          </w:tcPr>
          <w:p w:rsidR="00891C0D" w:rsidRPr="00E44C7A" w:rsidRDefault="00891C0D" w:rsidP="0024612E"/>
        </w:tc>
      </w:tr>
      <w:tr w:rsidR="00891C0D" w:rsidTr="00E44C7A">
        <w:tc>
          <w:tcPr>
            <w:tcW w:w="0" w:type="auto"/>
          </w:tcPr>
          <w:p w:rsidR="00891C0D" w:rsidRDefault="00062554" w:rsidP="0024612E">
            <w:pPr>
              <w:rPr>
                <w:color w:val="231F20"/>
              </w:rPr>
            </w:pPr>
            <w:r w:rsidRPr="00E44C7A">
              <w:rPr>
                <w:color w:val="231F20"/>
              </w:rPr>
              <w:t>Historias clínicas.</w:t>
            </w:r>
          </w:p>
          <w:p w:rsidR="00D805BE" w:rsidRPr="00E44C7A" w:rsidRDefault="00D805BE" w:rsidP="0024612E"/>
        </w:tc>
        <w:tc>
          <w:tcPr>
            <w:tcW w:w="0" w:type="auto"/>
          </w:tcPr>
          <w:p w:rsidR="00891C0D" w:rsidRPr="00E44C7A" w:rsidRDefault="00891C0D" w:rsidP="0024612E"/>
        </w:tc>
        <w:tc>
          <w:tcPr>
            <w:tcW w:w="0" w:type="auto"/>
          </w:tcPr>
          <w:p w:rsidR="00891C0D" w:rsidRPr="00E44C7A" w:rsidRDefault="00891C0D" w:rsidP="0024612E"/>
        </w:tc>
        <w:tc>
          <w:tcPr>
            <w:tcW w:w="2467" w:type="dxa"/>
          </w:tcPr>
          <w:p w:rsidR="00891C0D" w:rsidRPr="00E44C7A" w:rsidRDefault="00891C0D" w:rsidP="0024612E"/>
        </w:tc>
      </w:tr>
      <w:tr w:rsidR="00891C0D" w:rsidTr="00E44C7A">
        <w:tc>
          <w:tcPr>
            <w:tcW w:w="0" w:type="auto"/>
          </w:tcPr>
          <w:p w:rsidR="00891C0D" w:rsidRDefault="00062554" w:rsidP="0024612E">
            <w:pPr>
              <w:rPr>
                <w:color w:val="231F20"/>
              </w:rPr>
            </w:pPr>
            <w:r w:rsidRPr="00893B0B">
              <w:rPr>
                <w:color w:val="231F20"/>
                <w:highlight w:val="yellow"/>
              </w:rPr>
              <w:t>Atención multidisciplinaria a estos pacientes.</w:t>
            </w:r>
          </w:p>
          <w:p w:rsidR="00D805BE" w:rsidRPr="00E44C7A" w:rsidRDefault="00D805BE" w:rsidP="0024612E"/>
        </w:tc>
        <w:tc>
          <w:tcPr>
            <w:tcW w:w="0" w:type="auto"/>
          </w:tcPr>
          <w:p w:rsidR="00891C0D" w:rsidRPr="00E44C7A" w:rsidRDefault="00891C0D" w:rsidP="0024612E"/>
        </w:tc>
        <w:tc>
          <w:tcPr>
            <w:tcW w:w="0" w:type="auto"/>
          </w:tcPr>
          <w:p w:rsidR="00891C0D" w:rsidRPr="00E44C7A" w:rsidRDefault="00891C0D" w:rsidP="0024612E"/>
        </w:tc>
        <w:tc>
          <w:tcPr>
            <w:tcW w:w="2467" w:type="dxa"/>
          </w:tcPr>
          <w:p w:rsidR="00891C0D" w:rsidRPr="00E44C7A" w:rsidRDefault="00891C0D" w:rsidP="0024612E"/>
        </w:tc>
      </w:tr>
      <w:tr w:rsidR="00891C0D" w:rsidTr="00E44C7A">
        <w:tc>
          <w:tcPr>
            <w:tcW w:w="0" w:type="auto"/>
          </w:tcPr>
          <w:p w:rsidR="00891C0D" w:rsidRDefault="00062554" w:rsidP="0024612E">
            <w:pPr>
              <w:rPr>
                <w:color w:val="231F20"/>
              </w:rPr>
            </w:pPr>
            <w:r w:rsidRPr="00E44C7A">
              <w:rPr>
                <w:color w:val="231F20"/>
              </w:rPr>
              <w:t>Valorar el apoyo psicológico a los enfermos y a sus cuidadores.</w:t>
            </w:r>
          </w:p>
          <w:p w:rsidR="00D805BE" w:rsidRPr="00E44C7A" w:rsidRDefault="00D805BE" w:rsidP="0024612E"/>
        </w:tc>
        <w:tc>
          <w:tcPr>
            <w:tcW w:w="0" w:type="auto"/>
          </w:tcPr>
          <w:p w:rsidR="00891C0D" w:rsidRPr="00E44C7A" w:rsidRDefault="00891C0D" w:rsidP="0024612E"/>
        </w:tc>
        <w:tc>
          <w:tcPr>
            <w:tcW w:w="0" w:type="auto"/>
          </w:tcPr>
          <w:p w:rsidR="00891C0D" w:rsidRPr="00E44C7A" w:rsidRDefault="00891C0D" w:rsidP="0024612E"/>
        </w:tc>
        <w:tc>
          <w:tcPr>
            <w:tcW w:w="2467" w:type="dxa"/>
          </w:tcPr>
          <w:p w:rsidR="00891C0D" w:rsidRPr="00E44C7A" w:rsidRDefault="00891C0D" w:rsidP="0024612E"/>
        </w:tc>
      </w:tr>
      <w:tr w:rsidR="00891C0D" w:rsidTr="00E44C7A">
        <w:tc>
          <w:tcPr>
            <w:tcW w:w="0" w:type="auto"/>
          </w:tcPr>
          <w:p w:rsidR="00891C0D" w:rsidRDefault="00062554" w:rsidP="0024612E">
            <w:pPr>
              <w:rPr>
                <w:color w:val="231F20"/>
              </w:rPr>
            </w:pPr>
            <w:r w:rsidRPr="00E44C7A">
              <w:rPr>
                <w:color w:val="231F20"/>
              </w:rPr>
              <w:t>Verificar entrenamiento de familiares y cuidadores.</w:t>
            </w:r>
          </w:p>
          <w:p w:rsidR="00D805BE" w:rsidRPr="00E44C7A" w:rsidRDefault="00D805BE" w:rsidP="0024612E"/>
        </w:tc>
        <w:tc>
          <w:tcPr>
            <w:tcW w:w="0" w:type="auto"/>
          </w:tcPr>
          <w:p w:rsidR="00891C0D" w:rsidRPr="00E44C7A" w:rsidRDefault="00891C0D" w:rsidP="0024612E"/>
        </w:tc>
        <w:tc>
          <w:tcPr>
            <w:tcW w:w="0" w:type="auto"/>
          </w:tcPr>
          <w:p w:rsidR="00891C0D" w:rsidRPr="00E44C7A" w:rsidRDefault="00891C0D" w:rsidP="0024612E"/>
        </w:tc>
        <w:tc>
          <w:tcPr>
            <w:tcW w:w="2467" w:type="dxa"/>
          </w:tcPr>
          <w:p w:rsidR="00891C0D" w:rsidRPr="00E44C7A" w:rsidRDefault="00891C0D" w:rsidP="0024612E"/>
        </w:tc>
      </w:tr>
      <w:tr w:rsidR="00891C0D" w:rsidTr="00E44C7A">
        <w:tc>
          <w:tcPr>
            <w:tcW w:w="0" w:type="auto"/>
          </w:tcPr>
          <w:p w:rsidR="00891C0D" w:rsidRDefault="00AB56BB" w:rsidP="0024612E">
            <w:pPr>
              <w:rPr>
                <w:color w:val="231F20"/>
              </w:rPr>
            </w:pPr>
            <w:r w:rsidRPr="00E44C7A">
              <w:rPr>
                <w:color w:val="231F20"/>
              </w:rPr>
              <w:t>Comprobar acompañamiento al duelo, cuando procediera.</w:t>
            </w:r>
          </w:p>
          <w:p w:rsidR="00D805BE" w:rsidRPr="00E44C7A" w:rsidRDefault="00D805BE" w:rsidP="0024612E"/>
        </w:tc>
        <w:tc>
          <w:tcPr>
            <w:tcW w:w="0" w:type="auto"/>
          </w:tcPr>
          <w:p w:rsidR="00891C0D" w:rsidRPr="00E44C7A" w:rsidRDefault="00891C0D" w:rsidP="0024612E"/>
        </w:tc>
        <w:tc>
          <w:tcPr>
            <w:tcW w:w="0" w:type="auto"/>
          </w:tcPr>
          <w:p w:rsidR="00891C0D" w:rsidRPr="00E44C7A" w:rsidRDefault="00891C0D" w:rsidP="0024612E"/>
        </w:tc>
        <w:tc>
          <w:tcPr>
            <w:tcW w:w="2467" w:type="dxa"/>
          </w:tcPr>
          <w:p w:rsidR="00891C0D" w:rsidRPr="00E44C7A" w:rsidRDefault="00891C0D" w:rsidP="0024612E"/>
        </w:tc>
      </w:tr>
    </w:tbl>
    <w:p w:rsidR="00891C0D" w:rsidRDefault="00891C0D" w:rsidP="00891C0D"/>
    <w:p w:rsidR="00891C0D" w:rsidRPr="002A018A" w:rsidRDefault="00891C0D" w:rsidP="00891C0D"/>
    <w:p w:rsidR="00CB7D1E" w:rsidRDefault="00891C0D" w:rsidP="00F66FEF">
      <w:pPr>
        <w:pStyle w:val="Ttulo1"/>
      </w:pPr>
      <w:r>
        <w:br w:type="page"/>
      </w:r>
    </w:p>
    <w:p w:rsidR="00FA25AC" w:rsidRPr="00FA25AC" w:rsidRDefault="00FA25AC" w:rsidP="00F66FEF">
      <w:pPr>
        <w:pStyle w:val="Ttulo1"/>
        <w:rPr>
          <w:rFonts w:asciiTheme="minorHAnsi" w:hAnsiTheme="minorHAnsi"/>
          <w:color w:val="000000" w:themeColor="text1"/>
          <w:sz w:val="8"/>
        </w:rPr>
      </w:pPr>
    </w:p>
    <w:p w:rsidR="00891C0D" w:rsidRDefault="009B1293" w:rsidP="00F66FEF">
      <w:pPr>
        <w:pStyle w:val="Ttulo1"/>
        <w:rPr>
          <w:rFonts w:asciiTheme="minorHAnsi" w:hAnsiTheme="minorHAnsi"/>
          <w:color w:val="000000" w:themeColor="text1"/>
        </w:rPr>
      </w:pPr>
      <w:r w:rsidRPr="00CB7D1E">
        <w:rPr>
          <w:rFonts w:asciiTheme="minorHAnsi" w:hAnsiTheme="minorHAnsi"/>
          <w:color w:val="000000" w:themeColor="text1"/>
        </w:rPr>
        <w:t>ASP-19 B</w:t>
      </w:r>
      <w:r w:rsidR="00AE63D1" w:rsidRPr="00CB7D1E">
        <w:rPr>
          <w:rFonts w:asciiTheme="minorHAnsi" w:hAnsiTheme="minorHAnsi"/>
          <w:color w:val="000000" w:themeColor="text1"/>
        </w:rPr>
        <w:t>anco de sangre y</w:t>
      </w:r>
      <w:r w:rsidR="00FA25AC">
        <w:rPr>
          <w:rFonts w:asciiTheme="minorHAnsi" w:hAnsiTheme="minorHAnsi"/>
          <w:color w:val="000000" w:themeColor="text1"/>
        </w:rPr>
        <w:t xml:space="preserve"> transfusiones</w:t>
      </w:r>
    </w:p>
    <w:p w:rsidR="00FA25AC" w:rsidRPr="00FA25AC" w:rsidRDefault="00FA25AC" w:rsidP="00FA25AC">
      <w:pPr>
        <w:rPr>
          <w:sz w:val="2"/>
        </w:rPr>
      </w:pPr>
    </w:p>
    <w:tbl>
      <w:tblPr>
        <w:tblStyle w:val="Tablaconcuadrcula"/>
        <w:tblW w:w="9606" w:type="dxa"/>
        <w:tblLook w:val="04A0"/>
      </w:tblPr>
      <w:tblGrid>
        <w:gridCol w:w="5251"/>
        <w:gridCol w:w="913"/>
        <w:gridCol w:w="975"/>
        <w:gridCol w:w="2467"/>
      </w:tblGrid>
      <w:tr w:rsidR="00891C0D" w:rsidRPr="00FA25AC" w:rsidTr="00FA25AC">
        <w:tc>
          <w:tcPr>
            <w:tcW w:w="0" w:type="auto"/>
            <w:shd w:val="clear" w:color="auto" w:fill="D9D9D9" w:themeFill="background1" w:themeFillShade="D9"/>
            <w:vAlign w:val="center"/>
          </w:tcPr>
          <w:p w:rsidR="00891C0D" w:rsidRPr="00FA25AC" w:rsidRDefault="00891C0D" w:rsidP="00FA25AC">
            <w:pPr>
              <w:jc w:val="center"/>
              <w:rPr>
                <w:b/>
              </w:rPr>
            </w:pPr>
            <w:r w:rsidRPr="00FA25AC">
              <w:rPr>
                <w:b/>
                <w:color w:val="231F20"/>
              </w:rPr>
              <w:t>Elementos a evaluar:</w:t>
            </w:r>
          </w:p>
        </w:tc>
        <w:tc>
          <w:tcPr>
            <w:tcW w:w="0" w:type="auto"/>
            <w:shd w:val="clear" w:color="auto" w:fill="D9D9D9" w:themeFill="background1" w:themeFillShade="D9"/>
            <w:vAlign w:val="center"/>
          </w:tcPr>
          <w:p w:rsidR="00891C0D" w:rsidRPr="00FA25AC" w:rsidRDefault="00891C0D" w:rsidP="00FA25AC">
            <w:pPr>
              <w:jc w:val="center"/>
              <w:rPr>
                <w:b/>
              </w:rPr>
            </w:pPr>
            <w:r w:rsidRPr="00FA25AC">
              <w:rPr>
                <w:b/>
              </w:rPr>
              <w:t>Cumple</w:t>
            </w:r>
          </w:p>
        </w:tc>
        <w:tc>
          <w:tcPr>
            <w:tcW w:w="0" w:type="auto"/>
            <w:shd w:val="clear" w:color="auto" w:fill="D9D9D9" w:themeFill="background1" w:themeFillShade="D9"/>
            <w:vAlign w:val="center"/>
          </w:tcPr>
          <w:p w:rsidR="00891C0D" w:rsidRPr="00FA25AC" w:rsidRDefault="00891C0D" w:rsidP="00FA25AC">
            <w:pPr>
              <w:jc w:val="center"/>
              <w:rPr>
                <w:b/>
              </w:rPr>
            </w:pPr>
            <w:r w:rsidRPr="00FA25AC">
              <w:rPr>
                <w:b/>
              </w:rPr>
              <w:t>No Cumple</w:t>
            </w:r>
          </w:p>
        </w:tc>
        <w:tc>
          <w:tcPr>
            <w:tcW w:w="2467" w:type="dxa"/>
            <w:shd w:val="clear" w:color="auto" w:fill="D9D9D9" w:themeFill="background1" w:themeFillShade="D9"/>
            <w:vAlign w:val="center"/>
          </w:tcPr>
          <w:p w:rsidR="00891C0D" w:rsidRPr="00FA25AC" w:rsidRDefault="00FA25AC" w:rsidP="00FA25AC">
            <w:pPr>
              <w:jc w:val="center"/>
              <w:rPr>
                <w:b/>
              </w:rPr>
            </w:pPr>
            <w:r>
              <w:rPr>
                <w:b/>
              </w:rPr>
              <w:t>Observaciones</w:t>
            </w:r>
          </w:p>
        </w:tc>
      </w:tr>
      <w:tr w:rsidR="00891C0D" w:rsidRPr="004279CA" w:rsidTr="004279CA">
        <w:tc>
          <w:tcPr>
            <w:tcW w:w="0" w:type="auto"/>
          </w:tcPr>
          <w:p w:rsidR="00891C0D" w:rsidRPr="004279CA" w:rsidRDefault="00AE63D1" w:rsidP="0024612E">
            <w:r w:rsidRPr="004279CA">
              <w:rPr>
                <w:color w:val="231F20"/>
              </w:rPr>
              <w:t>Existe un profesional capacitado como responsable del banco de sangre y/o del servicio de transfusiones.</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9365FC" w:rsidP="0024612E">
            <w:r w:rsidRPr="004279CA">
              <w:rPr>
                <w:color w:val="231F20"/>
              </w:rPr>
              <w:t xml:space="preserve">Existen </w:t>
            </w:r>
            <w:r w:rsidRPr="00EC080E">
              <w:rPr>
                <w:color w:val="231F20"/>
                <w:highlight w:val="yellow"/>
              </w:rPr>
              <w:t>procedimientos documentados</w:t>
            </w:r>
            <w:r w:rsidRPr="004279CA">
              <w:rPr>
                <w:color w:val="231F20"/>
              </w:rPr>
              <w:t xml:space="preserve"> para garantizar la selección del donante, la extracción de la sangre, el almacenamiento, pruebas de compatibilidad y distribución de los </w:t>
            </w:r>
            <w:proofErr w:type="spellStart"/>
            <w:r w:rsidRPr="004279CA">
              <w:rPr>
                <w:color w:val="231F20"/>
              </w:rPr>
              <w:t>hemocomponentes</w:t>
            </w:r>
            <w:proofErr w:type="spellEnd"/>
            <w:r w:rsidRPr="004279CA">
              <w:rPr>
                <w:color w:val="231F20"/>
              </w:rPr>
              <w:t>.</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B35184" w:rsidP="0024612E">
            <w:r w:rsidRPr="004279CA">
              <w:rPr>
                <w:color w:val="231F20"/>
              </w:rPr>
              <w:t xml:space="preserve">Se aplican </w:t>
            </w:r>
            <w:r w:rsidRPr="00EC080E">
              <w:rPr>
                <w:color w:val="231F20"/>
                <w:highlight w:val="yellow"/>
              </w:rPr>
              <w:t>controles de calidad</w:t>
            </w:r>
            <w:r w:rsidRPr="004279CA">
              <w:rPr>
                <w:color w:val="231F20"/>
              </w:rPr>
              <w:t xml:space="preserve"> al servicio de transfusión y banco de sangre con </w:t>
            </w:r>
            <w:r w:rsidRPr="00EC080E">
              <w:rPr>
                <w:color w:val="231F20"/>
                <w:highlight w:val="yellow"/>
              </w:rPr>
              <w:t>evidencia documental.</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B35184" w:rsidP="0024612E">
            <w:r w:rsidRPr="004279CA">
              <w:rPr>
                <w:color w:val="231F20"/>
              </w:rPr>
              <w:t xml:space="preserve">El banco de sangre y/o el servicio de transfusiones </w:t>
            </w:r>
            <w:proofErr w:type="gramStart"/>
            <w:r w:rsidRPr="004279CA">
              <w:rPr>
                <w:color w:val="231F20"/>
              </w:rPr>
              <w:t>cumple</w:t>
            </w:r>
            <w:proofErr w:type="gramEnd"/>
            <w:r w:rsidRPr="004279CA">
              <w:rPr>
                <w:color w:val="231F20"/>
              </w:rPr>
              <w:t xml:space="preserve"> con las disposiciones y normativas vigentes.</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B35184" w:rsidP="0024612E">
            <w:r w:rsidRPr="004279CA">
              <w:rPr>
                <w:color w:val="231F20"/>
              </w:rPr>
              <w:t>Existe un modelo de solicitud de transfusión que se llena correctamente para cumplir esta actividad.</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676E07" w:rsidP="0024612E">
            <w:r w:rsidRPr="00EC080E">
              <w:rPr>
                <w:color w:val="231F20"/>
                <w:highlight w:val="yellow"/>
              </w:rPr>
              <w:t>Se registran oportunamente los efectos adversos ocurridos por las transfusiones aplicadas.</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676E07" w:rsidP="0024612E">
            <w:r w:rsidRPr="00EC080E">
              <w:rPr>
                <w:color w:val="231F20"/>
                <w:highlight w:val="yellow"/>
              </w:rPr>
              <w:t xml:space="preserve">Existe un manual de procedimiento que establece que hacer cuando existe una reacción </w:t>
            </w:r>
            <w:proofErr w:type="spellStart"/>
            <w:r w:rsidRPr="00EC080E">
              <w:rPr>
                <w:color w:val="231F20"/>
                <w:highlight w:val="yellow"/>
              </w:rPr>
              <w:t>transfusional</w:t>
            </w:r>
            <w:proofErr w:type="spellEnd"/>
            <w:r w:rsidRPr="00EC080E">
              <w:rPr>
                <w:color w:val="231F20"/>
                <w:highlight w:val="yellow"/>
              </w:rPr>
              <w:t>.</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C942FE" w:rsidP="0024612E">
            <w:r w:rsidRPr="004279CA">
              <w:rPr>
                <w:color w:val="231F20"/>
              </w:rPr>
              <w:t xml:space="preserve">Verificar la existencia de </w:t>
            </w:r>
            <w:proofErr w:type="spellStart"/>
            <w:r w:rsidRPr="004279CA">
              <w:rPr>
                <w:color w:val="231F20"/>
              </w:rPr>
              <w:t>expansores</w:t>
            </w:r>
            <w:proofErr w:type="spellEnd"/>
            <w:r w:rsidRPr="004279CA">
              <w:rPr>
                <w:color w:val="231F20"/>
              </w:rPr>
              <w:t xml:space="preserve"> plasmáticos en el Servicio de Urgencia, Unidades de Cuidados Intensivos, Intermedios, Unidades Quirúrgicas y en Farmacia</w:t>
            </w:r>
            <w:r w:rsidRPr="004279CA">
              <w:rPr>
                <w:color w:val="C02025"/>
              </w:rPr>
              <w:t>.</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C942FE" w:rsidP="0024612E">
            <w:r w:rsidRPr="004279CA">
              <w:rPr>
                <w:color w:val="231F20"/>
              </w:rPr>
              <w:t xml:space="preserve">Comprobar el mecanismo a utilizar para la solicitud de </w:t>
            </w:r>
            <w:proofErr w:type="spellStart"/>
            <w:r w:rsidRPr="004279CA">
              <w:rPr>
                <w:color w:val="231F20"/>
              </w:rPr>
              <w:t>hemocomponentes</w:t>
            </w:r>
            <w:proofErr w:type="spellEnd"/>
            <w:r w:rsidRPr="004279CA">
              <w:rPr>
                <w:color w:val="231F20"/>
              </w:rPr>
              <w:t>.</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C942FE" w:rsidP="0024612E">
            <w:r w:rsidRPr="004279CA">
              <w:rPr>
                <w:color w:val="231F20"/>
              </w:rPr>
              <w:t xml:space="preserve">Contar con los medios necesarios para la realización de las pruebas </w:t>
            </w:r>
            <w:proofErr w:type="spellStart"/>
            <w:r w:rsidRPr="004279CA">
              <w:rPr>
                <w:color w:val="231F20"/>
              </w:rPr>
              <w:t>inmunohematológicas</w:t>
            </w:r>
            <w:proofErr w:type="spellEnd"/>
            <w:r w:rsidRPr="004279CA">
              <w:rPr>
                <w:color w:val="231F20"/>
              </w:rPr>
              <w:t xml:space="preserve"> indispensables: grupo ABO y factor Rh del donante y del receptor,</w:t>
            </w:r>
            <w:r w:rsidRPr="004279CA">
              <w:rPr>
                <w:color w:val="231F20"/>
              </w:rPr>
              <w:br/>
              <w:t>pruebas de compatibilidad.</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8375D7" w:rsidP="0024612E">
            <w:r w:rsidRPr="00EC080E">
              <w:rPr>
                <w:color w:val="231F20"/>
                <w:highlight w:val="yellow"/>
              </w:rPr>
              <w:t xml:space="preserve">Comprobar la participación del jefe de la actividad en el trabajo del Comité de Evaluación de la Medicina </w:t>
            </w:r>
            <w:proofErr w:type="spellStart"/>
            <w:r w:rsidRPr="00EC080E">
              <w:rPr>
                <w:color w:val="231F20"/>
                <w:highlight w:val="yellow"/>
              </w:rPr>
              <w:t>Transfusional</w:t>
            </w:r>
            <w:proofErr w:type="spellEnd"/>
            <w:r w:rsidRPr="00EC080E">
              <w:rPr>
                <w:color w:val="231F20"/>
                <w:highlight w:val="yellow"/>
              </w:rPr>
              <w:t>.</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311B3C" w:rsidP="0024612E">
            <w:r w:rsidRPr="004279CA">
              <w:rPr>
                <w:color w:val="231F20"/>
              </w:rPr>
              <w:t xml:space="preserve">Comprobar la existencia del local y que el mismo cuente con neveras de conservación de </w:t>
            </w:r>
            <w:proofErr w:type="spellStart"/>
            <w:r w:rsidRPr="004279CA">
              <w:rPr>
                <w:color w:val="231F20"/>
              </w:rPr>
              <w:t>hemocomponentes</w:t>
            </w:r>
            <w:proofErr w:type="spellEnd"/>
            <w:r w:rsidRPr="004279CA">
              <w:rPr>
                <w:color w:val="231F20"/>
              </w:rPr>
              <w:t xml:space="preserve"> y que ésta esté conectada al sistema alternativo de</w:t>
            </w:r>
            <w:r w:rsidRPr="004279CA">
              <w:rPr>
                <w:color w:val="231F20"/>
              </w:rPr>
              <w:br/>
              <w:t>generación de electricidad.</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4955AD" w:rsidP="0024612E">
            <w:r w:rsidRPr="004279CA">
              <w:rPr>
                <w:color w:val="231F20"/>
              </w:rPr>
              <w:t>Verificar en el Departamento de Recursos humanos títulos de los técnicos.</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591444" w:rsidP="0024612E">
            <w:r w:rsidRPr="004279CA">
              <w:rPr>
                <w:color w:val="231F20"/>
              </w:rPr>
              <w:t>Verificar en el Departamento de Recursos humanos nombramiento del jefe del Banco de Sangre o Servicio o Sección de Transfusiones.</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157457" w:rsidP="0024612E">
            <w:r w:rsidRPr="004279CA">
              <w:rPr>
                <w:color w:val="231F20"/>
              </w:rPr>
              <w:t xml:space="preserve">Verificar el área de extracción y sus condiciones. La de recepción de sangre y </w:t>
            </w:r>
            <w:proofErr w:type="spellStart"/>
            <w:r w:rsidRPr="004279CA">
              <w:rPr>
                <w:color w:val="231F20"/>
              </w:rPr>
              <w:t>hemocomponentes</w:t>
            </w:r>
            <w:proofErr w:type="spellEnd"/>
            <w:r w:rsidRPr="004279CA">
              <w:rPr>
                <w:color w:val="231F20"/>
              </w:rPr>
              <w:t xml:space="preserve"> (si corresponde).</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4279CA" w:rsidRDefault="00F66FEF" w:rsidP="0024612E">
            <w:r w:rsidRPr="004279CA">
              <w:rPr>
                <w:color w:val="231F20"/>
              </w:rPr>
              <w:t>Constatar programación de rotaciones y guardias que garantizan el servicio las 24 h.</w:t>
            </w: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F66FEF" w:rsidRDefault="00F66FEF" w:rsidP="00CB7D1E">
            <w:pPr>
              <w:rPr>
                <w:color w:val="231F20"/>
              </w:rPr>
            </w:pPr>
            <w:r w:rsidRPr="004279CA">
              <w:rPr>
                <w:color w:val="231F20"/>
              </w:rPr>
              <w:t xml:space="preserve">Verificar </w:t>
            </w:r>
            <w:r w:rsidRPr="004279CA">
              <w:rPr>
                <w:i/>
                <w:iCs/>
                <w:color w:val="231F20"/>
              </w:rPr>
              <w:t xml:space="preserve">stock </w:t>
            </w:r>
            <w:r w:rsidRPr="004279CA">
              <w:rPr>
                <w:color w:val="231F20"/>
              </w:rPr>
              <w:t xml:space="preserve">mínimo y máximo de </w:t>
            </w:r>
            <w:proofErr w:type="spellStart"/>
            <w:r w:rsidRPr="004279CA">
              <w:rPr>
                <w:color w:val="231F20"/>
              </w:rPr>
              <w:t>hemocomponentes</w:t>
            </w:r>
            <w:proofErr w:type="spellEnd"/>
          </w:p>
          <w:p w:rsidR="00FA25AC" w:rsidRDefault="00FA25AC" w:rsidP="00CB7D1E">
            <w:pPr>
              <w:rPr>
                <w:color w:val="231F20"/>
              </w:rPr>
            </w:pPr>
          </w:p>
          <w:p w:rsidR="00FA25AC" w:rsidRDefault="00FA25AC" w:rsidP="00CB7D1E">
            <w:pPr>
              <w:rPr>
                <w:color w:val="231F20"/>
              </w:rPr>
            </w:pPr>
          </w:p>
          <w:p w:rsidR="00FA25AC" w:rsidRDefault="00FA25AC" w:rsidP="00CB7D1E">
            <w:pPr>
              <w:rPr>
                <w:color w:val="231F20"/>
              </w:rPr>
            </w:pPr>
          </w:p>
          <w:p w:rsidR="00FA25AC" w:rsidRPr="004279CA" w:rsidRDefault="00FA25AC" w:rsidP="00CB7D1E">
            <w:pPr>
              <w:rPr>
                <w:color w:val="231F20"/>
              </w:rPr>
            </w:pP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1D5B50" w:rsidRPr="004279CA" w:rsidTr="004279CA">
        <w:tc>
          <w:tcPr>
            <w:tcW w:w="0" w:type="auto"/>
          </w:tcPr>
          <w:p w:rsidR="001D5B50" w:rsidRDefault="001D5B50" w:rsidP="00CB7D1E">
            <w:pPr>
              <w:rPr>
                <w:color w:val="231F20"/>
              </w:rPr>
            </w:pPr>
          </w:p>
          <w:p w:rsidR="001D5B50" w:rsidRPr="004279CA" w:rsidRDefault="001D5B50" w:rsidP="00CB7D1E">
            <w:pPr>
              <w:rPr>
                <w:color w:val="231F20"/>
              </w:rPr>
            </w:pPr>
          </w:p>
        </w:tc>
        <w:tc>
          <w:tcPr>
            <w:tcW w:w="0" w:type="auto"/>
          </w:tcPr>
          <w:p w:rsidR="001D5B50" w:rsidRPr="004279CA" w:rsidRDefault="001D5B50" w:rsidP="0024612E"/>
        </w:tc>
        <w:tc>
          <w:tcPr>
            <w:tcW w:w="0" w:type="auto"/>
          </w:tcPr>
          <w:p w:rsidR="001D5B50" w:rsidRPr="004279CA" w:rsidRDefault="001D5B50" w:rsidP="0024612E"/>
        </w:tc>
        <w:tc>
          <w:tcPr>
            <w:tcW w:w="2467" w:type="dxa"/>
          </w:tcPr>
          <w:p w:rsidR="001D5B50" w:rsidRPr="004279CA" w:rsidRDefault="001D5B50" w:rsidP="0024612E"/>
        </w:tc>
      </w:tr>
      <w:tr w:rsidR="00FA25AC" w:rsidRPr="004279CA" w:rsidTr="00FA25AC">
        <w:tc>
          <w:tcPr>
            <w:tcW w:w="0" w:type="auto"/>
          </w:tcPr>
          <w:p w:rsidR="00FA25AC" w:rsidRPr="004279CA" w:rsidRDefault="00FA25AC" w:rsidP="00FA25AC">
            <w:pPr>
              <w:rPr>
                <w:color w:val="231F20"/>
              </w:rPr>
            </w:pPr>
          </w:p>
        </w:tc>
        <w:tc>
          <w:tcPr>
            <w:tcW w:w="0" w:type="auto"/>
            <w:shd w:val="clear" w:color="auto" w:fill="D9D9D9" w:themeFill="background1" w:themeFillShade="D9"/>
            <w:vAlign w:val="center"/>
          </w:tcPr>
          <w:p w:rsidR="00FA25AC" w:rsidRPr="002B6421" w:rsidRDefault="00FA25AC" w:rsidP="00FA25AC">
            <w:pPr>
              <w:jc w:val="center"/>
              <w:rPr>
                <w:b/>
              </w:rPr>
            </w:pPr>
            <w:r w:rsidRPr="002B6421">
              <w:rPr>
                <w:rFonts w:cs="Times New Roman"/>
                <w:b/>
              </w:rPr>
              <w:t>Cumple</w:t>
            </w:r>
          </w:p>
        </w:tc>
        <w:tc>
          <w:tcPr>
            <w:tcW w:w="0" w:type="auto"/>
            <w:shd w:val="clear" w:color="auto" w:fill="D9D9D9" w:themeFill="background1" w:themeFillShade="D9"/>
            <w:vAlign w:val="center"/>
          </w:tcPr>
          <w:p w:rsidR="00FA25AC" w:rsidRPr="002B6421" w:rsidRDefault="00FA25AC" w:rsidP="00FA25AC">
            <w:pPr>
              <w:jc w:val="center"/>
              <w:rPr>
                <w:rFonts w:cs="Times New Roman"/>
                <w:b/>
              </w:rPr>
            </w:pPr>
            <w:r w:rsidRPr="002B6421">
              <w:rPr>
                <w:rFonts w:cs="Times New Roman"/>
                <w:b/>
              </w:rPr>
              <w:t>No</w:t>
            </w:r>
          </w:p>
          <w:p w:rsidR="00FA25AC" w:rsidRPr="002B6421" w:rsidRDefault="00FA25AC" w:rsidP="00FA25AC">
            <w:pPr>
              <w:jc w:val="center"/>
              <w:rPr>
                <w:b/>
              </w:rPr>
            </w:pPr>
            <w:r w:rsidRPr="002B6421">
              <w:rPr>
                <w:rFonts w:cs="Times New Roman"/>
                <w:b/>
              </w:rPr>
              <w:t>Cumple</w:t>
            </w:r>
          </w:p>
        </w:tc>
        <w:tc>
          <w:tcPr>
            <w:tcW w:w="2467" w:type="dxa"/>
            <w:shd w:val="clear" w:color="auto" w:fill="D9D9D9" w:themeFill="background1" w:themeFillShade="D9"/>
            <w:vAlign w:val="center"/>
          </w:tcPr>
          <w:p w:rsidR="00FA25AC" w:rsidRPr="002B6421" w:rsidRDefault="00FA25AC" w:rsidP="00FA25AC">
            <w:pPr>
              <w:jc w:val="center"/>
              <w:rPr>
                <w:b/>
              </w:rPr>
            </w:pPr>
            <w:r w:rsidRPr="002B6421">
              <w:rPr>
                <w:rFonts w:cs="Times New Roman"/>
                <w:b/>
              </w:rPr>
              <w:t>Observaciones</w:t>
            </w:r>
          </w:p>
        </w:tc>
      </w:tr>
      <w:tr w:rsidR="00891C0D" w:rsidRPr="004279CA" w:rsidTr="004279CA">
        <w:tc>
          <w:tcPr>
            <w:tcW w:w="0" w:type="auto"/>
          </w:tcPr>
          <w:p w:rsidR="00891C0D" w:rsidRDefault="00F66FEF" w:rsidP="0024612E">
            <w:pPr>
              <w:rPr>
                <w:color w:val="231F20"/>
              </w:rPr>
            </w:pPr>
            <w:r w:rsidRPr="00EC080E">
              <w:rPr>
                <w:color w:val="231F20"/>
                <w:highlight w:val="yellow"/>
              </w:rPr>
              <w:t xml:space="preserve">Comprobar el registro y evaluación de indicadores: Índice de reacciones </w:t>
            </w:r>
            <w:proofErr w:type="spellStart"/>
            <w:r w:rsidRPr="00EC080E">
              <w:rPr>
                <w:color w:val="231F20"/>
                <w:highlight w:val="yellow"/>
              </w:rPr>
              <w:t>transfusionales</w:t>
            </w:r>
            <w:proofErr w:type="spellEnd"/>
            <w:r w:rsidRPr="00EC080E">
              <w:rPr>
                <w:color w:val="231F20"/>
                <w:highlight w:val="yellow"/>
              </w:rPr>
              <w:t>, porcentaje de utilización de glóbulos, Consumo de glóbulos/cama real,</w:t>
            </w:r>
            <w:r w:rsidRPr="00EC080E">
              <w:rPr>
                <w:color w:val="231F20"/>
                <w:highlight w:val="yellow"/>
              </w:rPr>
              <w:br/>
              <w:t xml:space="preserve">porcentaje de vencimientos de sangre y componentes, Consumo de plasma/cama real, Consumo de plaquetas/cama real y porcentaje de vencimientos de </w:t>
            </w:r>
            <w:proofErr w:type="spellStart"/>
            <w:r w:rsidRPr="00EC080E">
              <w:rPr>
                <w:color w:val="231F20"/>
                <w:highlight w:val="yellow"/>
              </w:rPr>
              <w:t>hemocomponentes</w:t>
            </w:r>
            <w:proofErr w:type="spellEnd"/>
            <w:r w:rsidRPr="004279CA">
              <w:rPr>
                <w:color w:val="231F20"/>
              </w:rPr>
              <w:t>.</w:t>
            </w:r>
          </w:p>
          <w:p w:rsidR="00FA25AC" w:rsidRPr="004279CA" w:rsidRDefault="00FA25AC" w:rsidP="0024612E"/>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FA25AC" w:rsidRPr="00FA25AC" w:rsidTr="00FA25AC">
        <w:tc>
          <w:tcPr>
            <w:tcW w:w="0" w:type="auto"/>
            <w:shd w:val="clear" w:color="auto" w:fill="D9D9D9" w:themeFill="background1" w:themeFillShade="D9"/>
            <w:vAlign w:val="center"/>
          </w:tcPr>
          <w:p w:rsidR="00FA25AC" w:rsidRPr="00FA25AC" w:rsidRDefault="00FA25AC" w:rsidP="00FA25AC">
            <w:pPr>
              <w:jc w:val="center"/>
              <w:rPr>
                <w:b/>
                <w:color w:val="231F20"/>
              </w:rPr>
            </w:pPr>
          </w:p>
          <w:p w:rsidR="00FA25AC" w:rsidRPr="00FA25AC" w:rsidRDefault="00FA25AC" w:rsidP="00FA25AC">
            <w:pPr>
              <w:jc w:val="center"/>
              <w:rPr>
                <w:b/>
              </w:rPr>
            </w:pPr>
            <w:r w:rsidRPr="00FA25AC">
              <w:rPr>
                <w:b/>
                <w:color w:val="231F20"/>
              </w:rPr>
              <w:t>Documentos a verificar:</w:t>
            </w:r>
          </w:p>
        </w:tc>
        <w:tc>
          <w:tcPr>
            <w:tcW w:w="0" w:type="auto"/>
            <w:shd w:val="clear" w:color="auto" w:fill="D9D9D9" w:themeFill="background1" w:themeFillShade="D9"/>
            <w:vAlign w:val="center"/>
          </w:tcPr>
          <w:p w:rsidR="00FA25AC" w:rsidRPr="002B6421" w:rsidRDefault="00FA25AC" w:rsidP="00FA25AC">
            <w:pPr>
              <w:jc w:val="center"/>
              <w:rPr>
                <w:b/>
              </w:rPr>
            </w:pPr>
            <w:r w:rsidRPr="002B6421">
              <w:rPr>
                <w:rFonts w:cs="Times New Roman"/>
                <w:b/>
              </w:rPr>
              <w:t>Cumple</w:t>
            </w:r>
          </w:p>
        </w:tc>
        <w:tc>
          <w:tcPr>
            <w:tcW w:w="0" w:type="auto"/>
            <w:shd w:val="clear" w:color="auto" w:fill="D9D9D9" w:themeFill="background1" w:themeFillShade="D9"/>
            <w:vAlign w:val="center"/>
          </w:tcPr>
          <w:p w:rsidR="00FA25AC" w:rsidRPr="002B6421" w:rsidRDefault="00FA25AC" w:rsidP="00FA25AC">
            <w:pPr>
              <w:jc w:val="center"/>
              <w:rPr>
                <w:rFonts w:cs="Times New Roman"/>
                <w:b/>
              </w:rPr>
            </w:pPr>
            <w:r w:rsidRPr="002B6421">
              <w:rPr>
                <w:rFonts w:cs="Times New Roman"/>
                <w:b/>
              </w:rPr>
              <w:t>No</w:t>
            </w:r>
          </w:p>
          <w:p w:rsidR="00FA25AC" w:rsidRPr="002B6421" w:rsidRDefault="00FA25AC" w:rsidP="00FA25AC">
            <w:pPr>
              <w:jc w:val="center"/>
              <w:rPr>
                <w:b/>
              </w:rPr>
            </w:pPr>
            <w:r w:rsidRPr="002B6421">
              <w:rPr>
                <w:rFonts w:cs="Times New Roman"/>
                <w:b/>
              </w:rPr>
              <w:t>Cumple</w:t>
            </w:r>
          </w:p>
        </w:tc>
        <w:tc>
          <w:tcPr>
            <w:tcW w:w="2467" w:type="dxa"/>
            <w:shd w:val="clear" w:color="auto" w:fill="D9D9D9" w:themeFill="background1" w:themeFillShade="D9"/>
            <w:vAlign w:val="center"/>
          </w:tcPr>
          <w:p w:rsidR="00FA25AC" w:rsidRPr="002B6421" w:rsidRDefault="00FA25AC" w:rsidP="00FA25AC">
            <w:pPr>
              <w:jc w:val="center"/>
              <w:rPr>
                <w:b/>
              </w:rPr>
            </w:pPr>
            <w:r w:rsidRPr="002B6421">
              <w:rPr>
                <w:rFonts w:cs="Times New Roman"/>
                <w:b/>
              </w:rPr>
              <w:t>Observaciones</w:t>
            </w:r>
          </w:p>
        </w:tc>
      </w:tr>
      <w:tr w:rsidR="00891C0D" w:rsidRPr="004279CA" w:rsidTr="004279CA">
        <w:tc>
          <w:tcPr>
            <w:tcW w:w="0" w:type="auto"/>
          </w:tcPr>
          <w:p w:rsidR="00891C0D" w:rsidRDefault="00C67372" w:rsidP="0024612E">
            <w:pPr>
              <w:rPr>
                <w:color w:val="231F20"/>
              </w:rPr>
            </w:pPr>
            <w:r w:rsidRPr="004279CA">
              <w:rPr>
                <w:color w:val="231F20"/>
              </w:rPr>
              <w:t>Manual de organización y procedimientos.</w:t>
            </w:r>
          </w:p>
          <w:p w:rsidR="007E7CA6" w:rsidRPr="004279CA" w:rsidRDefault="007E7CA6" w:rsidP="0024612E"/>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Default="00C67372" w:rsidP="0024612E">
            <w:pPr>
              <w:rPr>
                <w:color w:val="231F20"/>
              </w:rPr>
            </w:pPr>
            <w:r w:rsidRPr="004279CA">
              <w:rPr>
                <w:color w:val="231F20"/>
              </w:rPr>
              <w:t>Historia</w:t>
            </w:r>
            <w:r w:rsidR="00FA25AC">
              <w:rPr>
                <w:color w:val="231F20"/>
              </w:rPr>
              <w:t>s</w:t>
            </w:r>
            <w:r w:rsidRPr="004279CA">
              <w:rPr>
                <w:color w:val="231F20"/>
              </w:rPr>
              <w:t xml:space="preserve"> clínica</w:t>
            </w:r>
            <w:r w:rsidR="00FA25AC">
              <w:rPr>
                <w:color w:val="231F20"/>
              </w:rPr>
              <w:t>s</w:t>
            </w:r>
            <w:r w:rsidRPr="004279CA">
              <w:rPr>
                <w:color w:val="231F20"/>
              </w:rPr>
              <w:t>.</w:t>
            </w:r>
          </w:p>
          <w:p w:rsidR="007E7CA6" w:rsidRPr="004279CA" w:rsidRDefault="007E7CA6" w:rsidP="0024612E"/>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EC080E" w:rsidRDefault="00C67372" w:rsidP="0024612E">
            <w:pPr>
              <w:rPr>
                <w:color w:val="231F20"/>
                <w:highlight w:val="yellow"/>
              </w:rPr>
            </w:pPr>
            <w:r w:rsidRPr="00EC080E">
              <w:rPr>
                <w:color w:val="231F20"/>
                <w:highlight w:val="yellow"/>
              </w:rPr>
              <w:t xml:space="preserve">Registros de: recepción de </w:t>
            </w:r>
            <w:proofErr w:type="spellStart"/>
            <w:r w:rsidRPr="00EC080E">
              <w:rPr>
                <w:color w:val="231F20"/>
                <w:highlight w:val="yellow"/>
              </w:rPr>
              <w:t>hemocomponentes</w:t>
            </w:r>
            <w:proofErr w:type="spellEnd"/>
            <w:r w:rsidRPr="00EC080E">
              <w:rPr>
                <w:color w:val="231F20"/>
                <w:highlight w:val="yellow"/>
              </w:rPr>
              <w:t>, transfusiones, órdenes de transfusiones, bajas y destrucción de las bajas.</w:t>
            </w:r>
          </w:p>
          <w:p w:rsidR="00FA25AC" w:rsidRPr="00EC080E" w:rsidRDefault="00FA25AC" w:rsidP="0024612E">
            <w:pPr>
              <w:rPr>
                <w:highlight w:val="yellow"/>
              </w:rPr>
            </w:pP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Pr="00EC080E" w:rsidRDefault="00C67372" w:rsidP="0024612E">
            <w:pPr>
              <w:rPr>
                <w:color w:val="231F20"/>
                <w:highlight w:val="yellow"/>
              </w:rPr>
            </w:pPr>
            <w:r w:rsidRPr="00EC080E">
              <w:rPr>
                <w:color w:val="231F20"/>
                <w:highlight w:val="yellow"/>
              </w:rPr>
              <w:t xml:space="preserve">Registros de Reacciones adversas a </w:t>
            </w:r>
            <w:proofErr w:type="spellStart"/>
            <w:r w:rsidRPr="00EC080E">
              <w:rPr>
                <w:color w:val="231F20"/>
                <w:highlight w:val="yellow"/>
              </w:rPr>
              <w:t>hemocomponentes</w:t>
            </w:r>
            <w:proofErr w:type="spellEnd"/>
            <w:r w:rsidRPr="00EC080E">
              <w:rPr>
                <w:color w:val="231F20"/>
                <w:highlight w:val="yellow"/>
              </w:rPr>
              <w:t xml:space="preserve"> (Registro de Reacciones </w:t>
            </w:r>
            <w:proofErr w:type="spellStart"/>
            <w:r w:rsidRPr="00EC080E">
              <w:rPr>
                <w:color w:val="231F20"/>
                <w:highlight w:val="yellow"/>
              </w:rPr>
              <w:t>Postransfusionales</w:t>
            </w:r>
            <w:proofErr w:type="spellEnd"/>
            <w:r w:rsidRPr="00EC080E">
              <w:rPr>
                <w:color w:val="231F20"/>
                <w:highlight w:val="yellow"/>
              </w:rPr>
              <w:t>) y su notificación según sistema de reportes establecidos por</w:t>
            </w:r>
            <w:r w:rsidRPr="00EC080E">
              <w:rPr>
                <w:color w:val="231F20"/>
                <w:highlight w:val="yellow"/>
              </w:rPr>
              <w:br/>
              <w:t>el MINSAP.</w:t>
            </w:r>
          </w:p>
          <w:p w:rsidR="00FA25AC" w:rsidRPr="00EC080E" w:rsidRDefault="00FA25AC" w:rsidP="0024612E">
            <w:pPr>
              <w:rPr>
                <w:highlight w:val="yellow"/>
              </w:rPr>
            </w:pPr>
          </w:p>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Default="004279CA" w:rsidP="0024612E">
            <w:pPr>
              <w:rPr>
                <w:color w:val="231F20"/>
              </w:rPr>
            </w:pPr>
            <w:r w:rsidRPr="00EC080E">
              <w:rPr>
                <w:color w:val="231F20"/>
                <w:highlight w:val="yellow"/>
              </w:rPr>
              <w:t xml:space="preserve">Actas del Comité de Evaluación de la Medicina </w:t>
            </w:r>
            <w:proofErr w:type="spellStart"/>
            <w:r w:rsidRPr="00EC080E">
              <w:rPr>
                <w:color w:val="231F20"/>
                <w:highlight w:val="yellow"/>
              </w:rPr>
              <w:t>Transfusional</w:t>
            </w:r>
            <w:proofErr w:type="spellEnd"/>
            <w:r w:rsidRPr="00EC080E">
              <w:rPr>
                <w:color w:val="231F20"/>
                <w:highlight w:val="yellow"/>
              </w:rPr>
              <w:t>.</w:t>
            </w:r>
          </w:p>
          <w:p w:rsidR="00FA25AC" w:rsidRPr="004279CA" w:rsidRDefault="00FA25AC" w:rsidP="0024612E"/>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891C0D" w:rsidRPr="004279CA" w:rsidTr="004279CA">
        <w:tc>
          <w:tcPr>
            <w:tcW w:w="0" w:type="auto"/>
          </w:tcPr>
          <w:p w:rsidR="00891C0D" w:rsidRDefault="004279CA" w:rsidP="0024612E">
            <w:pPr>
              <w:rPr>
                <w:color w:val="231F20"/>
              </w:rPr>
            </w:pPr>
            <w:r w:rsidRPr="004279CA">
              <w:rPr>
                <w:color w:val="231F20"/>
              </w:rPr>
              <w:t>Expedientes laborales</w:t>
            </w:r>
          </w:p>
          <w:p w:rsidR="007E7CA6" w:rsidRPr="004279CA" w:rsidRDefault="007E7CA6" w:rsidP="0024612E"/>
        </w:tc>
        <w:tc>
          <w:tcPr>
            <w:tcW w:w="0" w:type="auto"/>
          </w:tcPr>
          <w:p w:rsidR="00891C0D" w:rsidRPr="004279CA" w:rsidRDefault="00891C0D" w:rsidP="0024612E"/>
        </w:tc>
        <w:tc>
          <w:tcPr>
            <w:tcW w:w="0" w:type="auto"/>
          </w:tcPr>
          <w:p w:rsidR="00891C0D" w:rsidRPr="004279CA" w:rsidRDefault="00891C0D" w:rsidP="0024612E"/>
        </w:tc>
        <w:tc>
          <w:tcPr>
            <w:tcW w:w="2467" w:type="dxa"/>
          </w:tcPr>
          <w:p w:rsidR="00891C0D" w:rsidRPr="004279CA" w:rsidRDefault="00891C0D" w:rsidP="0024612E"/>
        </w:tc>
      </w:tr>
      <w:tr w:rsidR="004279CA" w:rsidRPr="004279CA" w:rsidTr="004279CA">
        <w:tc>
          <w:tcPr>
            <w:tcW w:w="0" w:type="auto"/>
          </w:tcPr>
          <w:p w:rsidR="004279CA" w:rsidRDefault="004279CA" w:rsidP="0024612E">
            <w:pPr>
              <w:rPr>
                <w:color w:val="231F20"/>
              </w:rPr>
            </w:pPr>
            <w:r w:rsidRPr="004279CA">
              <w:rPr>
                <w:color w:val="231F20"/>
              </w:rPr>
              <w:t>Programación de rotaciones y guardias que garantizan el servicio las 24 h.</w:t>
            </w:r>
          </w:p>
          <w:p w:rsidR="00FA25AC" w:rsidRPr="004279CA" w:rsidRDefault="00FA25AC" w:rsidP="0024612E">
            <w:pPr>
              <w:rPr>
                <w:color w:val="231F20"/>
              </w:rPr>
            </w:pPr>
          </w:p>
        </w:tc>
        <w:tc>
          <w:tcPr>
            <w:tcW w:w="0" w:type="auto"/>
          </w:tcPr>
          <w:p w:rsidR="004279CA" w:rsidRPr="004279CA" w:rsidRDefault="004279CA" w:rsidP="0024612E"/>
        </w:tc>
        <w:tc>
          <w:tcPr>
            <w:tcW w:w="0" w:type="auto"/>
          </w:tcPr>
          <w:p w:rsidR="004279CA" w:rsidRPr="004279CA" w:rsidRDefault="004279CA" w:rsidP="0024612E"/>
        </w:tc>
        <w:tc>
          <w:tcPr>
            <w:tcW w:w="2467" w:type="dxa"/>
          </w:tcPr>
          <w:p w:rsidR="004279CA" w:rsidRPr="004279CA" w:rsidRDefault="004279CA" w:rsidP="0024612E"/>
        </w:tc>
      </w:tr>
      <w:tr w:rsidR="004279CA" w:rsidRPr="004279CA" w:rsidTr="004279CA">
        <w:tc>
          <w:tcPr>
            <w:tcW w:w="0" w:type="auto"/>
          </w:tcPr>
          <w:p w:rsidR="004279CA" w:rsidRDefault="004279CA" w:rsidP="0024612E">
            <w:pPr>
              <w:rPr>
                <w:color w:val="231F20"/>
              </w:rPr>
            </w:pPr>
            <w:r w:rsidRPr="004279CA">
              <w:rPr>
                <w:color w:val="231F20"/>
              </w:rPr>
              <w:t xml:space="preserve">Registro de mínimo y máximo de </w:t>
            </w:r>
            <w:proofErr w:type="spellStart"/>
            <w:r w:rsidRPr="004279CA">
              <w:rPr>
                <w:color w:val="231F20"/>
              </w:rPr>
              <w:t>hemocomponentes</w:t>
            </w:r>
            <w:proofErr w:type="spellEnd"/>
            <w:r w:rsidRPr="004279CA">
              <w:rPr>
                <w:color w:val="231F20"/>
              </w:rPr>
              <w:t>.</w:t>
            </w:r>
          </w:p>
          <w:p w:rsidR="007E7CA6" w:rsidRPr="004279CA" w:rsidRDefault="007E7CA6" w:rsidP="0024612E">
            <w:pPr>
              <w:rPr>
                <w:color w:val="231F20"/>
              </w:rPr>
            </w:pPr>
          </w:p>
        </w:tc>
        <w:tc>
          <w:tcPr>
            <w:tcW w:w="0" w:type="auto"/>
          </w:tcPr>
          <w:p w:rsidR="004279CA" w:rsidRPr="004279CA" w:rsidRDefault="004279CA" w:rsidP="0024612E"/>
        </w:tc>
        <w:tc>
          <w:tcPr>
            <w:tcW w:w="0" w:type="auto"/>
          </w:tcPr>
          <w:p w:rsidR="004279CA" w:rsidRPr="004279CA" w:rsidRDefault="004279CA" w:rsidP="0024612E"/>
        </w:tc>
        <w:tc>
          <w:tcPr>
            <w:tcW w:w="2467" w:type="dxa"/>
          </w:tcPr>
          <w:p w:rsidR="004279CA" w:rsidRPr="004279CA" w:rsidRDefault="004279CA" w:rsidP="0024612E"/>
        </w:tc>
      </w:tr>
      <w:tr w:rsidR="004279CA" w:rsidRPr="004279CA" w:rsidTr="004279CA">
        <w:tc>
          <w:tcPr>
            <w:tcW w:w="0" w:type="auto"/>
          </w:tcPr>
          <w:p w:rsidR="004279CA" w:rsidRDefault="004279CA" w:rsidP="0024612E">
            <w:pPr>
              <w:rPr>
                <w:color w:val="231F20"/>
              </w:rPr>
            </w:pPr>
            <w:r w:rsidRPr="00EC080E">
              <w:rPr>
                <w:color w:val="231F20"/>
                <w:highlight w:val="yellow"/>
              </w:rPr>
              <w:t>Registro y evaluación de indicadores.</w:t>
            </w:r>
          </w:p>
          <w:p w:rsidR="007E7CA6" w:rsidRPr="004279CA" w:rsidRDefault="007E7CA6" w:rsidP="0024612E">
            <w:pPr>
              <w:rPr>
                <w:color w:val="231F20"/>
              </w:rPr>
            </w:pPr>
          </w:p>
        </w:tc>
        <w:tc>
          <w:tcPr>
            <w:tcW w:w="0" w:type="auto"/>
          </w:tcPr>
          <w:p w:rsidR="004279CA" w:rsidRPr="004279CA" w:rsidRDefault="004279CA" w:rsidP="0024612E"/>
        </w:tc>
        <w:tc>
          <w:tcPr>
            <w:tcW w:w="0" w:type="auto"/>
          </w:tcPr>
          <w:p w:rsidR="004279CA" w:rsidRPr="004279CA" w:rsidRDefault="004279CA" w:rsidP="0024612E"/>
        </w:tc>
        <w:tc>
          <w:tcPr>
            <w:tcW w:w="2467" w:type="dxa"/>
          </w:tcPr>
          <w:p w:rsidR="004279CA" w:rsidRPr="004279CA" w:rsidRDefault="004279CA" w:rsidP="0024612E"/>
        </w:tc>
      </w:tr>
    </w:tbl>
    <w:p w:rsidR="00891C0D" w:rsidRPr="004279CA" w:rsidRDefault="00891C0D" w:rsidP="00891C0D"/>
    <w:p w:rsidR="00891C0D" w:rsidRPr="002A018A" w:rsidRDefault="00891C0D" w:rsidP="00891C0D"/>
    <w:p w:rsidR="00891C0D" w:rsidRDefault="00891C0D">
      <w:r>
        <w:br w:type="page"/>
      </w:r>
    </w:p>
    <w:p w:rsidR="00CB7D1E" w:rsidRPr="006D27FD" w:rsidRDefault="00CB7D1E" w:rsidP="00E76710">
      <w:pPr>
        <w:pStyle w:val="Ttulo1"/>
        <w:rPr>
          <w:rFonts w:asciiTheme="minorHAnsi" w:hAnsiTheme="minorHAnsi"/>
          <w:sz w:val="2"/>
        </w:rPr>
      </w:pPr>
    </w:p>
    <w:p w:rsidR="004A68C0" w:rsidRDefault="00491964" w:rsidP="00E76710">
      <w:pPr>
        <w:pStyle w:val="Ttulo1"/>
        <w:rPr>
          <w:rFonts w:asciiTheme="minorHAnsi" w:hAnsiTheme="minorHAnsi"/>
          <w:color w:val="000000" w:themeColor="text1"/>
        </w:rPr>
      </w:pPr>
      <w:r w:rsidRPr="00CB7D1E">
        <w:rPr>
          <w:rFonts w:asciiTheme="minorHAnsi" w:hAnsiTheme="minorHAnsi"/>
          <w:color w:val="000000" w:themeColor="text1"/>
        </w:rPr>
        <w:t>ASP-20 D</w:t>
      </w:r>
      <w:r w:rsidR="004A68C0" w:rsidRPr="00CB7D1E">
        <w:rPr>
          <w:rFonts w:asciiTheme="minorHAnsi" w:hAnsiTheme="minorHAnsi"/>
          <w:color w:val="000000" w:themeColor="text1"/>
        </w:rPr>
        <w:t>onación y trasplante de órganos y tejidos.</w:t>
      </w:r>
    </w:p>
    <w:p w:rsidR="006D27FD" w:rsidRPr="006D27FD" w:rsidRDefault="006D27FD" w:rsidP="006D27FD">
      <w:pPr>
        <w:rPr>
          <w:sz w:val="2"/>
        </w:rPr>
      </w:pPr>
    </w:p>
    <w:tbl>
      <w:tblPr>
        <w:tblStyle w:val="Tablaconcuadrcula"/>
        <w:tblW w:w="9606" w:type="dxa"/>
        <w:tblLook w:val="04A0"/>
      </w:tblPr>
      <w:tblGrid>
        <w:gridCol w:w="5277"/>
        <w:gridCol w:w="913"/>
        <w:gridCol w:w="949"/>
        <w:gridCol w:w="2467"/>
      </w:tblGrid>
      <w:tr w:rsidR="00891C0D" w:rsidRPr="006D27FD" w:rsidTr="006D27FD">
        <w:tc>
          <w:tcPr>
            <w:tcW w:w="0" w:type="auto"/>
            <w:shd w:val="clear" w:color="auto" w:fill="D9D9D9" w:themeFill="background1" w:themeFillShade="D9"/>
            <w:vAlign w:val="center"/>
          </w:tcPr>
          <w:p w:rsidR="00891C0D" w:rsidRPr="006D27FD" w:rsidRDefault="00891C0D" w:rsidP="006D27FD">
            <w:pPr>
              <w:jc w:val="center"/>
              <w:rPr>
                <w:b/>
              </w:rPr>
            </w:pPr>
            <w:r w:rsidRPr="006D27FD">
              <w:rPr>
                <w:b/>
                <w:color w:val="231F20"/>
              </w:rPr>
              <w:t>Elementos a evaluar:</w:t>
            </w:r>
          </w:p>
        </w:tc>
        <w:tc>
          <w:tcPr>
            <w:tcW w:w="0" w:type="auto"/>
            <w:shd w:val="clear" w:color="auto" w:fill="D9D9D9" w:themeFill="background1" w:themeFillShade="D9"/>
            <w:vAlign w:val="center"/>
          </w:tcPr>
          <w:p w:rsidR="00891C0D" w:rsidRPr="006D27FD" w:rsidRDefault="00891C0D" w:rsidP="006D27FD">
            <w:pPr>
              <w:jc w:val="center"/>
              <w:rPr>
                <w:b/>
              </w:rPr>
            </w:pPr>
            <w:r w:rsidRPr="006D27FD">
              <w:rPr>
                <w:b/>
              </w:rPr>
              <w:t>Cumple</w:t>
            </w:r>
          </w:p>
        </w:tc>
        <w:tc>
          <w:tcPr>
            <w:tcW w:w="0" w:type="auto"/>
            <w:shd w:val="clear" w:color="auto" w:fill="D9D9D9" w:themeFill="background1" w:themeFillShade="D9"/>
            <w:vAlign w:val="center"/>
          </w:tcPr>
          <w:p w:rsidR="00891C0D" w:rsidRPr="006D27FD" w:rsidRDefault="00891C0D" w:rsidP="006D27FD">
            <w:pPr>
              <w:jc w:val="center"/>
              <w:rPr>
                <w:b/>
              </w:rPr>
            </w:pPr>
            <w:r w:rsidRPr="006D27FD">
              <w:rPr>
                <w:b/>
              </w:rPr>
              <w:t>No Cumple</w:t>
            </w:r>
          </w:p>
        </w:tc>
        <w:tc>
          <w:tcPr>
            <w:tcW w:w="2467" w:type="dxa"/>
            <w:shd w:val="clear" w:color="auto" w:fill="D9D9D9" w:themeFill="background1" w:themeFillShade="D9"/>
            <w:vAlign w:val="center"/>
          </w:tcPr>
          <w:p w:rsidR="00891C0D" w:rsidRPr="006D27FD" w:rsidRDefault="00891C0D" w:rsidP="006D27FD">
            <w:pPr>
              <w:jc w:val="center"/>
              <w:rPr>
                <w:b/>
              </w:rPr>
            </w:pPr>
            <w:r w:rsidRPr="006D27FD">
              <w:rPr>
                <w:b/>
              </w:rPr>
              <w:t>Observaciones.</w:t>
            </w:r>
          </w:p>
        </w:tc>
      </w:tr>
      <w:tr w:rsidR="00891C0D" w:rsidRPr="00E76710" w:rsidTr="00E76710">
        <w:tc>
          <w:tcPr>
            <w:tcW w:w="0" w:type="auto"/>
          </w:tcPr>
          <w:p w:rsidR="00891C0D" w:rsidRPr="00E76710" w:rsidRDefault="004A68C0" w:rsidP="0024612E">
            <w:r w:rsidRPr="00E76710">
              <w:rPr>
                <w:color w:val="231F20"/>
              </w:rPr>
              <w:t>El hospital informa a pacientes y sus familias acerca del proceso de donación, la extracción de órganos y la estrategia para prevenir que los pacientes se sientan</w:t>
            </w:r>
            <w:r w:rsidRPr="00E76710">
              <w:rPr>
                <w:color w:val="231F20"/>
              </w:rPr>
              <w:br/>
              <w:t>presionados a donar.</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EE204D" w:rsidP="0024612E">
            <w:r w:rsidRPr="009021A3">
              <w:rPr>
                <w:color w:val="231F20"/>
                <w:highlight w:val="yellow"/>
              </w:rPr>
              <w:t>Existen procedimientos para donación de órganos y tejidos de acuerdo con las disposiciones y normativas vigentes.</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EE204D" w:rsidP="0024612E">
            <w:r w:rsidRPr="00E76710">
              <w:rPr>
                <w:color w:val="231F20"/>
              </w:rPr>
              <w:t>El personal del hospital está capacitado sobre los problemas e inquietudes relacionados con la donación de órganos y la disponibilidad de trasplantes.</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14620B" w:rsidP="0024612E">
            <w:r w:rsidRPr="00E76710">
              <w:rPr>
                <w:color w:val="231F20"/>
              </w:rPr>
              <w:t>Existe personal capacitado para llevar a cabo una atención segura y con calidad dentro del programa de trasplante de órganos y tejidos.</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BD2E27" w:rsidP="0024612E">
            <w:r w:rsidRPr="00E76710">
              <w:rPr>
                <w:color w:val="231F20"/>
              </w:rPr>
              <w:t>El hospital asigna recursos para llevar a cabo el programa de trasplante de órganos y tejidos.</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BD2E27" w:rsidP="0024612E">
            <w:r w:rsidRPr="00E76710">
              <w:rPr>
                <w:color w:val="231F20"/>
              </w:rPr>
              <w:t>Existe un sistema de gestión de la información que contribuye a la calidad del programa de trasplante de órganos y tejidos.</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895952" w:rsidP="0024612E">
            <w:r w:rsidRPr="00E76710">
              <w:rPr>
                <w:color w:val="231F20"/>
              </w:rPr>
              <w:t>Uno o más profesionales capacitados supervisan el programa de trasplante de órganos y tejidos.</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895952" w:rsidP="0024612E">
            <w:r w:rsidRPr="00E76710">
              <w:rPr>
                <w:color w:val="231F20"/>
              </w:rPr>
              <w:t>Existe un registro de la composición del equipo de trasplante de órganos y tejidos específicos y las responsabilidades individuales de los miembros.</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F8742E" w:rsidP="0024612E">
            <w:r w:rsidRPr="00E76710">
              <w:rPr>
                <w:color w:val="231F20"/>
              </w:rPr>
              <w:t xml:space="preserve">El equipo de trasplante incluye profesionales certificados con experiencia en medicina, enfermería, nutrición, farmacología, servicios sociales, servicios </w:t>
            </w:r>
            <w:proofErr w:type="spellStart"/>
            <w:r w:rsidRPr="00E76710">
              <w:rPr>
                <w:color w:val="231F20"/>
              </w:rPr>
              <w:t>psicoló</w:t>
            </w:r>
            <w:proofErr w:type="spellEnd"/>
            <w:r w:rsidRPr="00E76710">
              <w:rPr>
                <w:color w:val="231F20"/>
              </w:rPr>
              <w:t>-</w:t>
            </w:r>
            <w:r w:rsidRPr="00E76710">
              <w:rPr>
                <w:color w:val="231F20"/>
              </w:rPr>
              <w:br/>
            </w:r>
            <w:proofErr w:type="spellStart"/>
            <w:r w:rsidRPr="00E76710">
              <w:rPr>
                <w:color w:val="231F20"/>
              </w:rPr>
              <w:t>gicos</w:t>
            </w:r>
            <w:proofErr w:type="spellEnd"/>
            <w:r w:rsidRPr="00E76710">
              <w:rPr>
                <w:color w:val="231F20"/>
              </w:rPr>
              <w:t xml:space="preserve"> y coordinación del trasplante.</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BA3ABC" w:rsidP="0024612E">
            <w:r w:rsidRPr="00E76710">
              <w:rPr>
                <w:color w:val="231F20"/>
              </w:rPr>
              <w:t>El profesional responsable de la coordinación de la atención médica del donante vivo se identifica y está disponible en todas las fases de la atención médica del</w:t>
            </w:r>
            <w:r w:rsidRPr="00E76710">
              <w:rPr>
                <w:color w:val="231F20"/>
              </w:rPr>
              <w:br/>
              <w:t>trasplante.</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BA3ABC" w:rsidP="0024612E">
            <w:r w:rsidRPr="00E76710">
              <w:rPr>
                <w:color w:val="231F20"/>
              </w:rPr>
              <w:t xml:space="preserve">El coordinador médico del trasplante facilita la continuidad de la atención médica de los pacientes (candidatos y receptores) durante las fases de </w:t>
            </w:r>
            <w:proofErr w:type="spellStart"/>
            <w:r w:rsidRPr="00E76710">
              <w:rPr>
                <w:color w:val="231F20"/>
              </w:rPr>
              <w:t>pretrasplante</w:t>
            </w:r>
            <w:proofErr w:type="spellEnd"/>
            <w:r w:rsidRPr="00E76710">
              <w:rPr>
                <w:color w:val="231F20"/>
              </w:rPr>
              <w:t>, trasplante y alta.</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5953C3" w:rsidP="0024612E">
            <w:r w:rsidRPr="00E76710">
              <w:rPr>
                <w:color w:val="231F20"/>
              </w:rPr>
              <w:t>El coordinador médico del trasplante facilita la continuidad de la atención médica de los donantes vivos durante las fases de evaluación, donación y alta de la donación.</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5953C3" w:rsidP="0024612E">
            <w:r w:rsidRPr="00E76710">
              <w:rPr>
                <w:color w:val="231F20"/>
              </w:rPr>
              <w:t>Los resultados de la evaluación médica se incluyen en la determinación de aptitud para el trasplante.</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Default="00935EDB" w:rsidP="0024612E">
            <w:pPr>
              <w:rPr>
                <w:color w:val="231F20"/>
              </w:rPr>
            </w:pPr>
            <w:r w:rsidRPr="00E76710">
              <w:rPr>
                <w:color w:val="231F20"/>
              </w:rPr>
              <w:t>El programa de trasplantes registra la confirmación de la compatibilidad del órgano en la historia clínica del candidato al trasplante.</w:t>
            </w:r>
          </w:p>
          <w:p w:rsidR="00CB7D1E" w:rsidRDefault="00CB7D1E" w:rsidP="0024612E">
            <w:pPr>
              <w:rPr>
                <w:color w:val="231F20"/>
              </w:rPr>
            </w:pPr>
          </w:p>
          <w:p w:rsidR="00CB7D1E" w:rsidRPr="00E76710" w:rsidRDefault="00CB7D1E" w:rsidP="0024612E"/>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1D5B50" w:rsidRPr="00E76710" w:rsidTr="00E76710">
        <w:tc>
          <w:tcPr>
            <w:tcW w:w="0" w:type="auto"/>
          </w:tcPr>
          <w:p w:rsidR="001D5B50" w:rsidRDefault="001D5B50" w:rsidP="0024612E">
            <w:pPr>
              <w:rPr>
                <w:color w:val="231F20"/>
              </w:rPr>
            </w:pPr>
          </w:p>
          <w:p w:rsidR="001D5B50" w:rsidRPr="00E76710" w:rsidRDefault="001D5B50" w:rsidP="0024612E">
            <w:pPr>
              <w:rPr>
                <w:color w:val="231F20"/>
              </w:rPr>
            </w:pPr>
          </w:p>
        </w:tc>
        <w:tc>
          <w:tcPr>
            <w:tcW w:w="0" w:type="auto"/>
          </w:tcPr>
          <w:p w:rsidR="001D5B50" w:rsidRPr="00E76710" w:rsidRDefault="001D5B50" w:rsidP="0024612E"/>
        </w:tc>
        <w:tc>
          <w:tcPr>
            <w:tcW w:w="0" w:type="auto"/>
          </w:tcPr>
          <w:p w:rsidR="001D5B50" w:rsidRPr="00E76710" w:rsidRDefault="001D5B50" w:rsidP="0024612E"/>
        </w:tc>
        <w:tc>
          <w:tcPr>
            <w:tcW w:w="2467" w:type="dxa"/>
          </w:tcPr>
          <w:p w:rsidR="001D5B50" w:rsidRPr="00E76710" w:rsidRDefault="001D5B50" w:rsidP="0024612E"/>
        </w:tc>
      </w:tr>
      <w:tr w:rsidR="006D27FD" w:rsidRPr="00E76710" w:rsidTr="006D27FD">
        <w:tc>
          <w:tcPr>
            <w:tcW w:w="0" w:type="auto"/>
          </w:tcPr>
          <w:p w:rsidR="006D27FD" w:rsidRPr="00E76710" w:rsidRDefault="006D27FD" w:rsidP="006D27FD">
            <w:pPr>
              <w:rPr>
                <w:color w:val="231F20"/>
              </w:rPr>
            </w:pPr>
          </w:p>
        </w:tc>
        <w:tc>
          <w:tcPr>
            <w:tcW w:w="0" w:type="auto"/>
            <w:shd w:val="clear" w:color="auto" w:fill="D9D9D9" w:themeFill="background1" w:themeFillShade="D9"/>
            <w:vAlign w:val="center"/>
          </w:tcPr>
          <w:p w:rsidR="006D27FD" w:rsidRPr="002B6421" w:rsidRDefault="006D27FD" w:rsidP="006D27FD">
            <w:pPr>
              <w:jc w:val="center"/>
              <w:rPr>
                <w:b/>
              </w:rPr>
            </w:pPr>
            <w:r w:rsidRPr="002B6421">
              <w:rPr>
                <w:rFonts w:cs="Times New Roman"/>
                <w:b/>
              </w:rPr>
              <w:t>Cumple</w:t>
            </w:r>
          </w:p>
        </w:tc>
        <w:tc>
          <w:tcPr>
            <w:tcW w:w="0" w:type="auto"/>
            <w:shd w:val="clear" w:color="auto" w:fill="D9D9D9" w:themeFill="background1" w:themeFillShade="D9"/>
            <w:vAlign w:val="center"/>
          </w:tcPr>
          <w:p w:rsidR="006D27FD" w:rsidRPr="002B6421" w:rsidRDefault="006D27FD" w:rsidP="006D27FD">
            <w:pPr>
              <w:jc w:val="center"/>
              <w:rPr>
                <w:rFonts w:cs="Times New Roman"/>
                <w:b/>
              </w:rPr>
            </w:pPr>
            <w:r w:rsidRPr="002B6421">
              <w:rPr>
                <w:rFonts w:cs="Times New Roman"/>
                <w:b/>
              </w:rPr>
              <w:t>No</w:t>
            </w:r>
          </w:p>
          <w:p w:rsidR="006D27FD" w:rsidRPr="002B6421" w:rsidRDefault="006D27FD" w:rsidP="006D27FD">
            <w:pPr>
              <w:jc w:val="center"/>
              <w:rPr>
                <w:b/>
              </w:rPr>
            </w:pPr>
            <w:r w:rsidRPr="002B6421">
              <w:rPr>
                <w:rFonts w:cs="Times New Roman"/>
                <w:b/>
              </w:rPr>
              <w:t>Cumple</w:t>
            </w:r>
          </w:p>
        </w:tc>
        <w:tc>
          <w:tcPr>
            <w:tcW w:w="2467" w:type="dxa"/>
            <w:shd w:val="clear" w:color="auto" w:fill="D9D9D9" w:themeFill="background1" w:themeFillShade="D9"/>
            <w:vAlign w:val="center"/>
          </w:tcPr>
          <w:p w:rsidR="006D27FD" w:rsidRPr="002B6421" w:rsidRDefault="006D27FD" w:rsidP="006D27FD">
            <w:pPr>
              <w:jc w:val="center"/>
              <w:rPr>
                <w:b/>
              </w:rPr>
            </w:pPr>
            <w:r w:rsidRPr="002B6421">
              <w:rPr>
                <w:rFonts w:cs="Times New Roman"/>
                <w:b/>
              </w:rPr>
              <w:t>Observaciones</w:t>
            </w:r>
          </w:p>
        </w:tc>
      </w:tr>
      <w:tr w:rsidR="00891C0D" w:rsidRPr="00E76710" w:rsidTr="00E76710">
        <w:tc>
          <w:tcPr>
            <w:tcW w:w="0" w:type="auto"/>
          </w:tcPr>
          <w:p w:rsidR="00891C0D" w:rsidRPr="00E76710" w:rsidRDefault="00935EDB" w:rsidP="0024612E">
            <w:r w:rsidRPr="00E76710">
              <w:rPr>
                <w:color w:val="231F20"/>
              </w:rPr>
              <w:t xml:space="preserve">Se cumple con la </w:t>
            </w:r>
            <w:r w:rsidRPr="009021A3">
              <w:rPr>
                <w:color w:val="231F20"/>
                <w:highlight w:val="yellow"/>
              </w:rPr>
              <w:t>política del hospital para obtener el consentimiento informado de los candidatos a los trasplantes y se brinda información sobre riesgos psicosociales, tasa de sobrevida al año, fármacos inmunosupresores y riesgos asociados a su</w:t>
            </w:r>
            <w:r w:rsidRPr="009021A3">
              <w:rPr>
                <w:color w:val="231F20"/>
                <w:highlight w:val="yellow"/>
              </w:rPr>
              <w:br/>
              <w:t>empleo, efectos adversos que puedan ocurrir, así como tratamientos alternativos.</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88688E" w:rsidP="0024612E">
            <w:r w:rsidRPr="00E76710">
              <w:rPr>
                <w:color w:val="231F20"/>
              </w:rPr>
              <w:t xml:space="preserve">El </w:t>
            </w:r>
            <w:r w:rsidRPr="009021A3">
              <w:rPr>
                <w:color w:val="231F20"/>
                <w:highlight w:val="yellow"/>
              </w:rPr>
              <w:t>programa de trasplantes sigue protocolos escritos para la recuperación de órganos, que incluyen la revisión de los datos del donante, grupo sanguíneo del receptor y otros datos vitales para asegurar la compatibilidad antes de que se produzca la recuperación del órgano.</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88688E" w:rsidP="0024612E">
            <w:r w:rsidRPr="00E76710">
              <w:rPr>
                <w:color w:val="231F20"/>
              </w:rPr>
              <w:t>El cirujano a cargo del trasplante es responsable de confirmar  por escrito las condiciones óptimas de los órganos del donante para ser trasplantados al receptor.</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D36DE6" w:rsidP="0024612E">
            <w:r w:rsidRPr="00E76710">
              <w:rPr>
                <w:color w:val="231F20"/>
              </w:rPr>
              <w:t>Cuando un órgano llega al centro de trasplantes, el cirujano que realiza el trasplante y al menos otro profesional sanitario certificado verifica que el grupo sanguíneo del donante y otros datos vitales sean compatibles con el receptor antes de realizar el trasplante.</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14360B" w:rsidP="0024612E">
            <w:r w:rsidRPr="00E76710">
              <w:rPr>
                <w:color w:val="231F20"/>
              </w:rPr>
              <w:t>El cirujano a cargo del trasplante es responsable de confirmar que se hayan completado la evaluación del donante y las pruebas para detectar enfermedades infecciosas y tumores malignos antes de que se realicen la recuperación y el trasplante del órgano.</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14360B" w:rsidP="0014360B">
            <w:r w:rsidRPr="00E76710">
              <w:rPr>
                <w:color w:val="231F20"/>
              </w:rPr>
              <w:t>Cuando un órgano llega al centro de trasplante, el cirujano a cargo del trasplante y al menos otro profesional sanitario certificado verifica que la evaluación y las pruebas del órgano del donante no muestren señales de enfermedad y que el estado</w:t>
            </w:r>
            <w:r w:rsidRPr="00E76710">
              <w:rPr>
                <w:color w:val="231F20"/>
              </w:rPr>
              <w:br/>
              <w:t>del órgano sea apto para el trasplante.</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14360B" w:rsidP="0024612E">
            <w:r w:rsidRPr="00E76710">
              <w:rPr>
                <w:color w:val="231F20"/>
              </w:rPr>
              <w:t xml:space="preserve">El programa de trasplantes garantiza </w:t>
            </w:r>
            <w:r w:rsidRPr="009021A3">
              <w:rPr>
                <w:color w:val="231F20"/>
                <w:highlight w:val="yellow"/>
              </w:rPr>
              <w:t>la existencia de guías de práctica clínica registradas que son específicas para cada órgano y que se refieren a las fases de</w:t>
            </w:r>
            <w:r w:rsidRPr="009021A3">
              <w:rPr>
                <w:color w:val="231F20"/>
                <w:highlight w:val="yellow"/>
              </w:rPr>
              <w:br/>
            </w:r>
            <w:proofErr w:type="spellStart"/>
            <w:r w:rsidRPr="009021A3">
              <w:rPr>
                <w:color w:val="231F20"/>
                <w:highlight w:val="yellow"/>
              </w:rPr>
              <w:t>pretrasplante</w:t>
            </w:r>
            <w:proofErr w:type="spellEnd"/>
            <w:r w:rsidRPr="009021A3">
              <w:rPr>
                <w:color w:val="231F20"/>
                <w:highlight w:val="yellow"/>
              </w:rPr>
              <w:t>, trasplante y alta.</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BF5828" w:rsidP="0024612E">
            <w:r w:rsidRPr="00E76710">
              <w:rPr>
                <w:color w:val="231F20"/>
              </w:rPr>
              <w:t>Cada paciente de trasplante se encuentra al cuidado de un equipo multidisciplinario de atención médica coordinado por el médico principal a cargo del trasplante</w:t>
            </w:r>
            <w:r w:rsidRPr="00E76710">
              <w:rPr>
                <w:color w:val="231F20"/>
              </w:rPr>
              <w:br/>
              <w:t xml:space="preserve">durante las fases de </w:t>
            </w:r>
            <w:proofErr w:type="spellStart"/>
            <w:r w:rsidRPr="00E76710">
              <w:rPr>
                <w:color w:val="231F20"/>
              </w:rPr>
              <w:t>pretrasplante</w:t>
            </w:r>
            <w:proofErr w:type="spellEnd"/>
            <w:r w:rsidRPr="00E76710">
              <w:rPr>
                <w:color w:val="231F20"/>
              </w:rPr>
              <w:t>, trasplante y alta.</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Pr="00E76710" w:rsidRDefault="00BF5828" w:rsidP="0024612E">
            <w:r w:rsidRPr="00E76710">
              <w:rPr>
                <w:color w:val="231F20"/>
              </w:rPr>
              <w:t>Los candidatos a trasplantes son evaluados para comprobar su aptitud para otras terapias médicas y quirúrgicas que pueden producir tasas de sobrevida a largo y a corto plazo comparables al trasplante.</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891C0D" w:rsidRPr="00E76710" w:rsidTr="00E76710">
        <w:tc>
          <w:tcPr>
            <w:tcW w:w="0" w:type="auto"/>
          </w:tcPr>
          <w:p w:rsidR="00891C0D" w:rsidRDefault="003E0ED3" w:rsidP="0024612E">
            <w:pPr>
              <w:rPr>
                <w:color w:val="231F20"/>
              </w:rPr>
            </w:pPr>
            <w:r w:rsidRPr="00E76710">
              <w:rPr>
                <w:color w:val="231F20"/>
              </w:rPr>
              <w:t>Los candidatos a trasplantes reciben evaluación psicológica.</w:t>
            </w:r>
          </w:p>
          <w:p w:rsidR="006D27FD" w:rsidRDefault="006D27FD" w:rsidP="0024612E">
            <w:pPr>
              <w:rPr>
                <w:color w:val="231F20"/>
              </w:rPr>
            </w:pPr>
          </w:p>
          <w:p w:rsidR="006D27FD" w:rsidRPr="00E76710" w:rsidRDefault="006D27FD" w:rsidP="0024612E"/>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1D5B50" w:rsidRPr="00E76710" w:rsidTr="00E76710">
        <w:tc>
          <w:tcPr>
            <w:tcW w:w="0" w:type="auto"/>
          </w:tcPr>
          <w:p w:rsidR="001D5B50" w:rsidRDefault="001D5B50" w:rsidP="0024612E">
            <w:pPr>
              <w:rPr>
                <w:color w:val="231F20"/>
              </w:rPr>
            </w:pPr>
          </w:p>
          <w:p w:rsidR="001D5B50" w:rsidRDefault="001D5B50" w:rsidP="0024612E">
            <w:pPr>
              <w:rPr>
                <w:color w:val="231F20"/>
              </w:rPr>
            </w:pPr>
          </w:p>
          <w:p w:rsidR="001D5B50" w:rsidRPr="00E76710" w:rsidRDefault="001D5B50" w:rsidP="0024612E">
            <w:pPr>
              <w:rPr>
                <w:color w:val="231F20"/>
              </w:rPr>
            </w:pPr>
          </w:p>
        </w:tc>
        <w:tc>
          <w:tcPr>
            <w:tcW w:w="0" w:type="auto"/>
          </w:tcPr>
          <w:p w:rsidR="001D5B50" w:rsidRPr="00E76710" w:rsidRDefault="001D5B50" w:rsidP="0024612E"/>
        </w:tc>
        <w:tc>
          <w:tcPr>
            <w:tcW w:w="0" w:type="auto"/>
          </w:tcPr>
          <w:p w:rsidR="001D5B50" w:rsidRPr="00E76710" w:rsidRDefault="001D5B50" w:rsidP="0024612E"/>
        </w:tc>
        <w:tc>
          <w:tcPr>
            <w:tcW w:w="2467" w:type="dxa"/>
          </w:tcPr>
          <w:p w:rsidR="001D5B50" w:rsidRPr="00E76710" w:rsidRDefault="001D5B50" w:rsidP="0024612E"/>
        </w:tc>
      </w:tr>
      <w:tr w:rsidR="006D27FD" w:rsidRPr="00E76710" w:rsidTr="006D27FD">
        <w:tc>
          <w:tcPr>
            <w:tcW w:w="0" w:type="auto"/>
          </w:tcPr>
          <w:p w:rsidR="006D27FD" w:rsidRPr="00E76710" w:rsidRDefault="006D27FD" w:rsidP="006D27FD">
            <w:pPr>
              <w:rPr>
                <w:color w:val="231F20"/>
              </w:rPr>
            </w:pPr>
          </w:p>
        </w:tc>
        <w:tc>
          <w:tcPr>
            <w:tcW w:w="0" w:type="auto"/>
            <w:shd w:val="clear" w:color="auto" w:fill="D9D9D9" w:themeFill="background1" w:themeFillShade="D9"/>
            <w:vAlign w:val="center"/>
          </w:tcPr>
          <w:p w:rsidR="006D27FD" w:rsidRPr="002B6421" w:rsidRDefault="006D27FD" w:rsidP="006D27FD">
            <w:pPr>
              <w:jc w:val="center"/>
              <w:rPr>
                <w:b/>
              </w:rPr>
            </w:pPr>
            <w:r w:rsidRPr="002B6421">
              <w:rPr>
                <w:rFonts w:cs="Times New Roman"/>
                <w:b/>
              </w:rPr>
              <w:t>Cumple</w:t>
            </w:r>
          </w:p>
        </w:tc>
        <w:tc>
          <w:tcPr>
            <w:tcW w:w="0" w:type="auto"/>
            <w:shd w:val="clear" w:color="auto" w:fill="D9D9D9" w:themeFill="background1" w:themeFillShade="D9"/>
            <w:vAlign w:val="center"/>
          </w:tcPr>
          <w:p w:rsidR="006D27FD" w:rsidRPr="002B6421" w:rsidRDefault="006D27FD" w:rsidP="006D27FD">
            <w:pPr>
              <w:jc w:val="center"/>
              <w:rPr>
                <w:rFonts w:cs="Times New Roman"/>
                <w:b/>
              </w:rPr>
            </w:pPr>
            <w:r w:rsidRPr="002B6421">
              <w:rPr>
                <w:rFonts w:cs="Times New Roman"/>
                <w:b/>
              </w:rPr>
              <w:t>No</w:t>
            </w:r>
          </w:p>
          <w:p w:rsidR="006D27FD" w:rsidRPr="002B6421" w:rsidRDefault="006D27FD" w:rsidP="006D27FD">
            <w:pPr>
              <w:jc w:val="center"/>
              <w:rPr>
                <w:b/>
              </w:rPr>
            </w:pPr>
            <w:r w:rsidRPr="002B6421">
              <w:rPr>
                <w:rFonts w:cs="Times New Roman"/>
                <w:b/>
              </w:rPr>
              <w:t>Cumple</w:t>
            </w:r>
          </w:p>
        </w:tc>
        <w:tc>
          <w:tcPr>
            <w:tcW w:w="2467" w:type="dxa"/>
            <w:shd w:val="clear" w:color="auto" w:fill="D9D9D9" w:themeFill="background1" w:themeFillShade="D9"/>
            <w:vAlign w:val="center"/>
          </w:tcPr>
          <w:p w:rsidR="006D27FD" w:rsidRPr="002B6421" w:rsidRDefault="006D27FD" w:rsidP="006D27FD">
            <w:pPr>
              <w:jc w:val="center"/>
              <w:rPr>
                <w:b/>
              </w:rPr>
            </w:pPr>
            <w:r w:rsidRPr="002B6421">
              <w:rPr>
                <w:rFonts w:cs="Times New Roman"/>
                <w:b/>
              </w:rPr>
              <w:t>Observaciones</w:t>
            </w:r>
          </w:p>
        </w:tc>
      </w:tr>
      <w:tr w:rsidR="00891C0D" w:rsidRPr="00E76710" w:rsidTr="00E76710">
        <w:tc>
          <w:tcPr>
            <w:tcW w:w="0" w:type="auto"/>
          </w:tcPr>
          <w:p w:rsidR="00CB7D1E" w:rsidRPr="00E76710" w:rsidRDefault="003E0ED3" w:rsidP="006D27FD">
            <w:r w:rsidRPr="00E76710">
              <w:rPr>
                <w:color w:val="231F20"/>
              </w:rPr>
              <w:t>El programa de trasplantes actualiza la información médica en la historia clínica del paciente en forma permanente.</w:t>
            </w:r>
          </w:p>
        </w:tc>
        <w:tc>
          <w:tcPr>
            <w:tcW w:w="0" w:type="auto"/>
          </w:tcPr>
          <w:p w:rsidR="00891C0D" w:rsidRPr="00E76710" w:rsidRDefault="00891C0D" w:rsidP="0024612E"/>
        </w:tc>
        <w:tc>
          <w:tcPr>
            <w:tcW w:w="0" w:type="auto"/>
          </w:tcPr>
          <w:p w:rsidR="00891C0D" w:rsidRPr="00E76710" w:rsidRDefault="00891C0D" w:rsidP="0024612E"/>
        </w:tc>
        <w:tc>
          <w:tcPr>
            <w:tcW w:w="2467" w:type="dxa"/>
          </w:tcPr>
          <w:p w:rsidR="00891C0D" w:rsidRPr="00E76710" w:rsidRDefault="00891C0D" w:rsidP="0024612E"/>
        </w:tc>
      </w:tr>
      <w:tr w:rsidR="00BA3ABC" w:rsidRPr="00E76710" w:rsidTr="00E76710">
        <w:tc>
          <w:tcPr>
            <w:tcW w:w="0" w:type="auto"/>
          </w:tcPr>
          <w:p w:rsidR="00BA3ABC" w:rsidRPr="00E76710" w:rsidRDefault="003E0ED3" w:rsidP="0024612E">
            <w:r w:rsidRPr="00E76710">
              <w:rPr>
                <w:color w:val="231F20"/>
              </w:rPr>
              <w:t>El donante de órganos vivo tiene el derecho de tomar una decisión con respecto a la donación en un ámbito libre de presiones.</w:t>
            </w:r>
          </w:p>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BA3ABC" w:rsidRPr="00E76710" w:rsidTr="00E76710">
        <w:tc>
          <w:tcPr>
            <w:tcW w:w="0" w:type="auto"/>
          </w:tcPr>
          <w:p w:rsidR="00BA3ABC" w:rsidRPr="00E76710" w:rsidRDefault="000439D4" w:rsidP="0024612E">
            <w:r w:rsidRPr="00E76710">
              <w:rPr>
                <w:color w:val="231F20"/>
              </w:rPr>
              <w:t>El programa de trasplantes identifica una persona con conocimientos acerca de donación de órganos de donante vivo, trasplantes, ética médica y consentimiento</w:t>
            </w:r>
            <w:r w:rsidRPr="00E76710">
              <w:rPr>
                <w:color w:val="231F20"/>
              </w:rPr>
              <w:br/>
              <w:t>informado para abogar por el donante vivo, la cual no participa en las actividades relacionadas con los trasplantes, a la vez que informa, respalda y respeta al donante vivo durante el proceso de la toma de decisión.</w:t>
            </w:r>
          </w:p>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BA3ABC" w:rsidRPr="00E76710" w:rsidTr="00E76710">
        <w:tc>
          <w:tcPr>
            <w:tcW w:w="0" w:type="auto"/>
          </w:tcPr>
          <w:p w:rsidR="00BA3ABC" w:rsidRPr="00E76710" w:rsidRDefault="0052651E" w:rsidP="0024612E">
            <w:r w:rsidRPr="00E76710">
              <w:rPr>
                <w:color w:val="231F20"/>
              </w:rPr>
              <w:t>El consentimiento informado del donante vivo es obtenido por personal capacitado y se encuentra en un lenguaje que se puede comprender.</w:t>
            </w:r>
          </w:p>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BA3ABC" w:rsidRPr="00E76710" w:rsidTr="00E76710">
        <w:tc>
          <w:tcPr>
            <w:tcW w:w="0" w:type="auto"/>
          </w:tcPr>
          <w:p w:rsidR="00BA3ABC" w:rsidRPr="00E76710" w:rsidRDefault="0052651E" w:rsidP="0024612E">
            <w:r w:rsidRPr="00E76710">
              <w:rPr>
                <w:color w:val="231F20"/>
              </w:rPr>
              <w:t xml:space="preserve">Se informa al posible donante vivo acerca de los potenciales riesgos psicológicos de la donación, complicaciones, riesgos asociados con la donación de órganos por parte de personas vivas, tratamientos alternativos y </w:t>
            </w:r>
            <w:r w:rsidRPr="009021A3">
              <w:rPr>
                <w:color w:val="231F20"/>
                <w:highlight w:val="yellow"/>
              </w:rPr>
              <w:t>derecho del donante de rehusarse a realizar la donación en cualquier momento durante el proceso de donación</w:t>
            </w:r>
            <w:r w:rsidRPr="00E76710">
              <w:rPr>
                <w:color w:val="231F20"/>
              </w:rPr>
              <w:t>.</w:t>
            </w:r>
          </w:p>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BA3ABC" w:rsidRPr="00E76710" w:rsidTr="00E76710">
        <w:tc>
          <w:tcPr>
            <w:tcW w:w="0" w:type="auto"/>
          </w:tcPr>
          <w:p w:rsidR="00BA3ABC" w:rsidRPr="00E76710" w:rsidRDefault="00595420" w:rsidP="0024612E">
            <w:r w:rsidRPr="00E76710">
              <w:rPr>
                <w:color w:val="231F20"/>
              </w:rPr>
              <w:t>El programa de trasplantes cuenta con criterios de selección de donantes vivos específicos para cada órgano coherentes con las disposiciones y normativas vigentes</w:t>
            </w:r>
            <w:r w:rsidRPr="00E76710">
              <w:rPr>
                <w:color w:val="231F20"/>
              </w:rPr>
              <w:br/>
              <w:t>y los principios de la ética médica.</w:t>
            </w:r>
          </w:p>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BA3ABC" w:rsidRPr="00E76710" w:rsidTr="00E76710">
        <w:tc>
          <w:tcPr>
            <w:tcW w:w="0" w:type="auto"/>
          </w:tcPr>
          <w:p w:rsidR="00BA3ABC" w:rsidRPr="00E76710" w:rsidRDefault="00F40900" w:rsidP="0024612E">
            <w:r w:rsidRPr="00E76710">
              <w:rPr>
                <w:color w:val="231F20"/>
              </w:rPr>
              <w:t>Los resultados de una evaluación médica relacionada con la salud física y psicológica del donante vivo se incluyen en la determinación de aptitud para la donación.</w:t>
            </w:r>
          </w:p>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BA3ABC" w:rsidRPr="00E76710" w:rsidTr="00E76710">
        <w:tc>
          <w:tcPr>
            <w:tcW w:w="0" w:type="auto"/>
          </w:tcPr>
          <w:p w:rsidR="00BA3ABC" w:rsidRPr="00E76710" w:rsidRDefault="006A0252" w:rsidP="0024612E">
            <w:r w:rsidRPr="00E76710">
              <w:rPr>
                <w:color w:val="231F20"/>
              </w:rPr>
              <w:t>El programa de trasplante registra la confirmación de la compatibilidad del órgano en la historia clínica del donante vivo.</w:t>
            </w:r>
          </w:p>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BA3ABC" w:rsidRPr="00E76710" w:rsidTr="00E76710">
        <w:tc>
          <w:tcPr>
            <w:tcW w:w="0" w:type="auto"/>
          </w:tcPr>
          <w:p w:rsidR="00BA3ABC" w:rsidRPr="00E76710" w:rsidRDefault="006A0252" w:rsidP="0024612E">
            <w:r w:rsidRPr="00E76710">
              <w:rPr>
                <w:color w:val="231F20"/>
              </w:rPr>
              <w:t xml:space="preserve">El programa de trasplantes implementa </w:t>
            </w:r>
            <w:r w:rsidRPr="009021A3">
              <w:rPr>
                <w:color w:val="231F20"/>
                <w:highlight w:val="yellow"/>
              </w:rPr>
              <w:t>guías documentadas que definen la atención sanitaria multidisciplinaria al donante vivo durante las fases de evaluación, donación y alta</w:t>
            </w:r>
            <w:r w:rsidRPr="00E76710">
              <w:rPr>
                <w:color w:val="231F20"/>
              </w:rPr>
              <w:t>.</w:t>
            </w:r>
          </w:p>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BA3ABC" w:rsidRPr="00E76710" w:rsidTr="00E76710">
        <w:tc>
          <w:tcPr>
            <w:tcW w:w="0" w:type="auto"/>
          </w:tcPr>
          <w:p w:rsidR="006D27FD" w:rsidRDefault="006A0252" w:rsidP="0024612E">
            <w:pPr>
              <w:rPr>
                <w:color w:val="231F20"/>
              </w:rPr>
            </w:pPr>
            <w:r w:rsidRPr="00E76710">
              <w:rPr>
                <w:color w:val="231F20"/>
              </w:rPr>
              <w:t>Se analiza el porciento de pacientes aptos para trasplantes y el tiempo en que el equipo de salud ha logrado poner al paciente en lista de espera para el trasplante.</w:t>
            </w:r>
          </w:p>
          <w:p w:rsidR="006D27FD" w:rsidRDefault="006D27FD" w:rsidP="0024612E">
            <w:pPr>
              <w:rPr>
                <w:color w:val="231F20"/>
              </w:rPr>
            </w:pPr>
          </w:p>
          <w:p w:rsidR="006D27FD" w:rsidRDefault="006D27FD" w:rsidP="0024612E">
            <w:pPr>
              <w:rPr>
                <w:color w:val="231F20"/>
              </w:rPr>
            </w:pPr>
          </w:p>
          <w:p w:rsidR="006D27FD" w:rsidRDefault="006D27FD" w:rsidP="0024612E">
            <w:pPr>
              <w:rPr>
                <w:color w:val="231F20"/>
              </w:rPr>
            </w:pPr>
          </w:p>
          <w:p w:rsidR="006D27FD" w:rsidRDefault="006D27FD" w:rsidP="0024612E">
            <w:pPr>
              <w:rPr>
                <w:color w:val="231F20"/>
              </w:rPr>
            </w:pPr>
          </w:p>
          <w:p w:rsidR="006D27FD" w:rsidRPr="00E76710" w:rsidRDefault="006D27FD" w:rsidP="0024612E"/>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A16B3A" w:rsidRPr="00E76710" w:rsidTr="00E76710">
        <w:tc>
          <w:tcPr>
            <w:tcW w:w="0" w:type="auto"/>
          </w:tcPr>
          <w:p w:rsidR="00A16B3A" w:rsidRDefault="00A16B3A" w:rsidP="0024612E">
            <w:pPr>
              <w:rPr>
                <w:color w:val="231F20"/>
              </w:rPr>
            </w:pPr>
          </w:p>
          <w:p w:rsidR="00A16B3A" w:rsidRDefault="00A16B3A" w:rsidP="0024612E">
            <w:pPr>
              <w:rPr>
                <w:color w:val="231F20"/>
              </w:rPr>
            </w:pPr>
          </w:p>
          <w:p w:rsidR="00A16B3A" w:rsidRPr="00E76710" w:rsidRDefault="00A16B3A" w:rsidP="0024612E">
            <w:pPr>
              <w:rPr>
                <w:color w:val="231F20"/>
              </w:rPr>
            </w:pPr>
          </w:p>
        </w:tc>
        <w:tc>
          <w:tcPr>
            <w:tcW w:w="0" w:type="auto"/>
          </w:tcPr>
          <w:p w:rsidR="00A16B3A" w:rsidRPr="00E76710" w:rsidRDefault="00A16B3A" w:rsidP="0024612E"/>
        </w:tc>
        <w:tc>
          <w:tcPr>
            <w:tcW w:w="0" w:type="auto"/>
          </w:tcPr>
          <w:p w:rsidR="00A16B3A" w:rsidRPr="00E76710" w:rsidRDefault="00A16B3A" w:rsidP="0024612E"/>
        </w:tc>
        <w:tc>
          <w:tcPr>
            <w:tcW w:w="2467" w:type="dxa"/>
          </w:tcPr>
          <w:p w:rsidR="00A16B3A" w:rsidRPr="00E76710" w:rsidRDefault="00A16B3A" w:rsidP="0024612E"/>
        </w:tc>
      </w:tr>
      <w:tr w:rsidR="006D27FD" w:rsidRPr="006D27FD" w:rsidTr="006D27FD">
        <w:tc>
          <w:tcPr>
            <w:tcW w:w="0" w:type="auto"/>
            <w:shd w:val="clear" w:color="auto" w:fill="D9D9D9" w:themeFill="background1" w:themeFillShade="D9"/>
            <w:vAlign w:val="center"/>
          </w:tcPr>
          <w:p w:rsidR="006D27FD" w:rsidRPr="006D27FD" w:rsidRDefault="006D27FD" w:rsidP="006D27FD">
            <w:pPr>
              <w:jc w:val="center"/>
              <w:rPr>
                <w:b/>
                <w:color w:val="231F20"/>
              </w:rPr>
            </w:pPr>
          </w:p>
          <w:p w:rsidR="006D27FD" w:rsidRPr="006D27FD" w:rsidRDefault="006D27FD" w:rsidP="006D27FD">
            <w:pPr>
              <w:jc w:val="center"/>
              <w:rPr>
                <w:b/>
              </w:rPr>
            </w:pPr>
            <w:r w:rsidRPr="006D27FD">
              <w:rPr>
                <w:b/>
                <w:color w:val="231F20"/>
              </w:rPr>
              <w:t>Documentos a verificar:</w:t>
            </w:r>
          </w:p>
        </w:tc>
        <w:tc>
          <w:tcPr>
            <w:tcW w:w="0" w:type="auto"/>
            <w:shd w:val="clear" w:color="auto" w:fill="D9D9D9" w:themeFill="background1" w:themeFillShade="D9"/>
            <w:vAlign w:val="center"/>
          </w:tcPr>
          <w:p w:rsidR="006D27FD" w:rsidRPr="002B6421" w:rsidRDefault="006D27FD" w:rsidP="006D27FD">
            <w:pPr>
              <w:jc w:val="center"/>
              <w:rPr>
                <w:b/>
              </w:rPr>
            </w:pPr>
            <w:r w:rsidRPr="002B6421">
              <w:rPr>
                <w:rFonts w:cs="Times New Roman"/>
                <w:b/>
              </w:rPr>
              <w:t>Cumple</w:t>
            </w:r>
          </w:p>
        </w:tc>
        <w:tc>
          <w:tcPr>
            <w:tcW w:w="0" w:type="auto"/>
            <w:shd w:val="clear" w:color="auto" w:fill="D9D9D9" w:themeFill="background1" w:themeFillShade="D9"/>
            <w:vAlign w:val="center"/>
          </w:tcPr>
          <w:p w:rsidR="006D27FD" w:rsidRPr="002B6421" w:rsidRDefault="006D27FD" w:rsidP="006D27FD">
            <w:pPr>
              <w:jc w:val="center"/>
              <w:rPr>
                <w:rFonts w:cs="Times New Roman"/>
                <w:b/>
              </w:rPr>
            </w:pPr>
            <w:r w:rsidRPr="002B6421">
              <w:rPr>
                <w:rFonts w:cs="Times New Roman"/>
                <w:b/>
              </w:rPr>
              <w:t>No</w:t>
            </w:r>
          </w:p>
          <w:p w:rsidR="006D27FD" w:rsidRPr="002B6421" w:rsidRDefault="006D27FD" w:rsidP="006D27FD">
            <w:pPr>
              <w:jc w:val="center"/>
              <w:rPr>
                <w:b/>
              </w:rPr>
            </w:pPr>
            <w:r w:rsidRPr="002B6421">
              <w:rPr>
                <w:rFonts w:cs="Times New Roman"/>
                <w:b/>
              </w:rPr>
              <w:t>Cumple</w:t>
            </w:r>
          </w:p>
        </w:tc>
        <w:tc>
          <w:tcPr>
            <w:tcW w:w="2467" w:type="dxa"/>
            <w:shd w:val="clear" w:color="auto" w:fill="D9D9D9" w:themeFill="background1" w:themeFillShade="D9"/>
            <w:vAlign w:val="center"/>
          </w:tcPr>
          <w:p w:rsidR="006D27FD" w:rsidRPr="002B6421" w:rsidRDefault="006D27FD" w:rsidP="006D27FD">
            <w:pPr>
              <w:jc w:val="center"/>
              <w:rPr>
                <w:b/>
              </w:rPr>
            </w:pPr>
            <w:r w:rsidRPr="002B6421">
              <w:rPr>
                <w:rFonts w:cs="Times New Roman"/>
                <w:b/>
              </w:rPr>
              <w:t>Observaciones</w:t>
            </w:r>
          </w:p>
        </w:tc>
      </w:tr>
      <w:tr w:rsidR="00BA3ABC" w:rsidRPr="00E76710" w:rsidTr="00E76710">
        <w:tc>
          <w:tcPr>
            <w:tcW w:w="0" w:type="auto"/>
          </w:tcPr>
          <w:p w:rsidR="00BA3ABC" w:rsidRDefault="00992F8E" w:rsidP="0024612E">
            <w:pPr>
              <w:rPr>
                <w:color w:val="231F20"/>
              </w:rPr>
            </w:pPr>
            <w:r w:rsidRPr="00E76710">
              <w:rPr>
                <w:color w:val="231F20"/>
              </w:rPr>
              <w:t>Manual de organización y procedimientos.</w:t>
            </w:r>
          </w:p>
          <w:p w:rsidR="006D27FD" w:rsidRPr="00E76710" w:rsidRDefault="006D27FD" w:rsidP="0024612E"/>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BA3ABC" w:rsidRPr="00E76710" w:rsidTr="00E76710">
        <w:tc>
          <w:tcPr>
            <w:tcW w:w="0" w:type="auto"/>
          </w:tcPr>
          <w:p w:rsidR="00BA3ABC" w:rsidRPr="00E76710" w:rsidRDefault="00992F8E" w:rsidP="0024612E">
            <w:pPr>
              <w:rPr>
                <w:color w:val="231F20"/>
              </w:rPr>
            </w:pPr>
            <w:r w:rsidRPr="00E76710">
              <w:rPr>
                <w:color w:val="231F20"/>
              </w:rPr>
              <w:t>Historia clínica.</w:t>
            </w:r>
          </w:p>
          <w:p w:rsidR="00E76710" w:rsidRPr="00E76710" w:rsidRDefault="00E76710" w:rsidP="0024612E"/>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BA3ABC" w:rsidRPr="00E76710" w:rsidTr="00E76710">
        <w:tc>
          <w:tcPr>
            <w:tcW w:w="0" w:type="auto"/>
          </w:tcPr>
          <w:p w:rsidR="00BA3ABC" w:rsidRDefault="00992F8E" w:rsidP="0024612E">
            <w:pPr>
              <w:rPr>
                <w:color w:val="231F20"/>
              </w:rPr>
            </w:pPr>
            <w:r w:rsidRPr="009021A3">
              <w:rPr>
                <w:color w:val="231F20"/>
                <w:highlight w:val="yellow"/>
              </w:rPr>
              <w:t>Resolución de nombramiento de la comisión de muerte encefálica.</w:t>
            </w:r>
          </w:p>
          <w:p w:rsidR="006D27FD" w:rsidRPr="00E76710" w:rsidRDefault="006D27FD" w:rsidP="0024612E"/>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BA3ABC" w:rsidRPr="00E76710" w:rsidTr="00E76710">
        <w:tc>
          <w:tcPr>
            <w:tcW w:w="0" w:type="auto"/>
          </w:tcPr>
          <w:p w:rsidR="00CB7D1E" w:rsidRPr="009021A3" w:rsidRDefault="00992F8E" w:rsidP="006D27FD">
            <w:pPr>
              <w:rPr>
                <w:color w:val="231F20"/>
                <w:highlight w:val="yellow"/>
              </w:rPr>
            </w:pPr>
            <w:r w:rsidRPr="009021A3">
              <w:rPr>
                <w:color w:val="231F20"/>
                <w:highlight w:val="yellow"/>
              </w:rPr>
              <w:t>Resolución de nombramiento del responsable de donación y trasplantes.</w:t>
            </w:r>
          </w:p>
          <w:p w:rsidR="006D27FD" w:rsidRPr="009021A3" w:rsidRDefault="006D27FD" w:rsidP="006D27FD">
            <w:pPr>
              <w:rPr>
                <w:highlight w:val="yellow"/>
              </w:rPr>
            </w:pPr>
          </w:p>
        </w:tc>
        <w:tc>
          <w:tcPr>
            <w:tcW w:w="0" w:type="auto"/>
          </w:tcPr>
          <w:p w:rsidR="00BA3ABC" w:rsidRPr="00E76710" w:rsidRDefault="00BA3ABC" w:rsidP="0024612E"/>
        </w:tc>
        <w:tc>
          <w:tcPr>
            <w:tcW w:w="0" w:type="auto"/>
          </w:tcPr>
          <w:p w:rsidR="00BA3ABC" w:rsidRPr="00E76710" w:rsidRDefault="00BA3ABC" w:rsidP="0024612E"/>
        </w:tc>
        <w:tc>
          <w:tcPr>
            <w:tcW w:w="2467" w:type="dxa"/>
          </w:tcPr>
          <w:p w:rsidR="00BA3ABC" w:rsidRPr="00E76710" w:rsidRDefault="00BA3ABC" w:rsidP="0024612E"/>
        </w:tc>
      </w:tr>
      <w:tr w:rsidR="00992F8E" w:rsidRPr="00E76710" w:rsidTr="00E76710">
        <w:tc>
          <w:tcPr>
            <w:tcW w:w="0" w:type="auto"/>
          </w:tcPr>
          <w:p w:rsidR="00992F8E" w:rsidRPr="009021A3" w:rsidRDefault="00992F8E" w:rsidP="0024612E">
            <w:pPr>
              <w:rPr>
                <w:color w:val="231F20"/>
                <w:highlight w:val="yellow"/>
              </w:rPr>
            </w:pPr>
            <w:r w:rsidRPr="009021A3">
              <w:rPr>
                <w:color w:val="231F20"/>
                <w:highlight w:val="yellow"/>
              </w:rPr>
              <w:t>Registro de la composición del equipo de trasplante de órganos y tejidos específicos y las responsabilidades individuales de los miembros.</w:t>
            </w:r>
          </w:p>
          <w:p w:rsidR="006D27FD" w:rsidRPr="009021A3" w:rsidRDefault="006D27FD" w:rsidP="0024612E">
            <w:pPr>
              <w:rPr>
                <w:highlight w:val="yellow"/>
              </w:rPr>
            </w:pPr>
          </w:p>
        </w:tc>
        <w:tc>
          <w:tcPr>
            <w:tcW w:w="0" w:type="auto"/>
          </w:tcPr>
          <w:p w:rsidR="00992F8E" w:rsidRPr="00E76710" w:rsidRDefault="00992F8E" w:rsidP="0024612E"/>
        </w:tc>
        <w:tc>
          <w:tcPr>
            <w:tcW w:w="0" w:type="auto"/>
          </w:tcPr>
          <w:p w:rsidR="00992F8E" w:rsidRPr="00E76710" w:rsidRDefault="00992F8E" w:rsidP="0024612E"/>
        </w:tc>
        <w:tc>
          <w:tcPr>
            <w:tcW w:w="2467" w:type="dxa"/>
          </w:tcPr>
          <w:p w:rsidR="00992F8E" w:rsidRPr="00E76710" w:rsidRDefault="00992F8E" w:rsidP="0024612E"/>
        </w:tc>
      </w:tr>
      <w:tr w:rsidR="00992F8E" w:rsidRPr="00E76710" w:rsidTr="00E76710">
        <w:tc>
          <w:tcPr>
            <w:tcW w:w="0" w:type="auto"/>
          </w:tcPr>
          <w:p w:rsidR="00992F8E" w:rsidRDefault="0021735C" w:rsidP="0024612E">
            <w:pPr>
              <w:rPr>
                <w:color w:val="231F20"/>
              </w:rPr>
            </w:pPr>
            <w:r w:rsidRPr="009021A3">
              <w:rPr>
                <w:color w:val="231F20"/>
                <w:highlight w:val="yellow"/>
              </w:rPr>
              <w:t>Registros: posibles donantes, fallecidos, planillas de Diagnósticos de muerte encefálica, Donantes de órganos y tejido, consentimiento informado para la donación.</w:t>
            </w:r>
          </w:p>
          <w:p w:rsidR="006D27FD" w:rsidRPr="00E76710" w:rsidRDefault="006D27FD" w:rsidP="0024612E"/>
        </w:tc>
        <w:tc>
          <w:tcPr>
            <w:tcW w:w="0" w:type="auto"/>
          </w:tcPr>
          <w:p w:rsidR="00992F8E" w:rsidRPr="00E76710" w:rsidRDefault="00992F8E" w:rsidP="0024612E"/>
        </w:tc>
        <w:tc>
          <w:tcPr>
            <w:tcW w:w="0" w:type="auto"/>
          </w:tcPr>
          <w:p w:rsidR="00992F8E" w:rsidRPr="00E76710" w:rsidRDefault="00992F8E" w:rsidP="0024612E"/>
        </w:tc>
        <w:tc>
          <w:tcPr>
            <w:tcW w:w="2467" w:type="dxa"/>
          </w:tcPr>
          <w:p w:rsidR="00992F8E" w:rsidRPr="00E76710" w:rsidRDefault="00992F8E" w:rsidP="0024612E"/>
        </w:tc>
      </w:tr>
      <w:tr w:rsidR="00992F8E" w:rsidRPr="00E76710" w:rsidTr="00E76710">
        <w:tc>
          <w:tcPr>
            <w:tcW w:w="0" w:type="auto"/>
          </w:tcPr>
          <w:p w:rsidR="00992F8E" w:rsidRDefault="0021735C" w:rsidP="0024612E">
            <w:pPr>
              <w:rPr>
                <w:color w:val="231F20"/>
              </w:rPr>
            </w:pPr>
            <w:r w:rsidRPr="009021A3">
              <w:rPr>
                <w:color w:val="231F20"/>
                <w:highlight w:val="yellow"/>
              </w:rPr>
              <w:t xml:space="preserve">Registro de indicadores </w:t>
            </w:r>
            <w:r w:rsidR="00A94955" w:rsidRPr="009021A3">
              <w:rPr>
                <w:color w:val="231F20"/>
                <w:highlight w:val="yellow"/>
              </w:rPr>
              <w:t>específicos</w:t>
            </w:r>
            <w:r w:rsidRPr="009021A3">
              <w:rPr>
                <w:color w:val="231F20"/>
                <w:highlight w:val="yellow"/>
              </w:rPr>
              <w:t xml:space="preserve"> de la actividad de donación y trasplante de órganos: número de Diagnóstico de muertes encefálicas entre el Total de fallecidos de la UCI, Número de donantes reales entre número de fallecidos en Muerte encefálica, Numero de entrevistas realizadas entre el número de negativas familiares, Tasa de Donantes de órganos y tejidos por millón de población, Número</w:t>
            </w:r>
            <w:r w:rsidR="00E76710" w:rsidRPr="009021A3">
              <w:rPr>
                <w:color w:val="231F20"/>
                <w:highlight w:val="yellow"/>
              </w:rPr>
              <w:t xml:space="preserve"> de trasplantes realizados por cada Programa de Trasplante y Supervivencia del</w:t>
            </w:r>
            <w:r w:rsidR="00E76710" w:rsidRPr="009021A3">
              <w:rPr>
                <w:color w:val="231F20"/>
                <w:highlight w:val="yellow"/>
              </w:rPr>
              <w:br/>
              <w:t>paciente y del injerto.</w:t>
            </w:r>
          </w:p>
          <w:p w:rsidR="006D27FD" w:rsidRPr="00E76710" w:rsidRDefault="006D27FD" w:rsidP="0024612E"/>
        </w:tc>
        <w:tc>
          <w:tcPr>
            <w:tcW w:w="0" w:type="auto"/>
          </w:tcPr>
          <w:p w:rsidR="00992F8E" w:rsidRPr="00E76710" w:rsidRDefault="00992F8E" w:rsidP="0024612E"/>
        </w:tc>
        <w:tc>
          <w:tcPr>
            <w:tcW w:w="0" w:type="auto"/>
          </w:tcPr>
          <w:p w:rsidR="00992F8E" w:rsidRPr="00E76710" w:rsidRDefault="00992F8E" w:rsidP="0024612E"/>
        </w:tc>
        <w:tc>
          <w:tcPr>
            <w:tcW w:w="2467" w:type="dxa"/>
          </w:tcPr>
          <w:p w:rsidR="00992F8E" w:rsidRPr="00E76710" w:rsidRDefault="00992F8E" w:rsidP="0024612E"/>
        </w:tc>
      </w:tr>
      <w:tr w:rsidR="00992F8E" w:rsidRPr="00E76710" w:rsidTr="00E76710">
        <w:tc>
          <w:tcPr>
            <w:tcW w:w="0" w:type="auto"/>
          </w:tcPr>
          <w:p w:rsidR="00992F8E" w:rsidRPr="00E76710" w:rsidRDefault="00E76710" w:rsidP="0024612E">
            <w:pPr>
              <w:rPr>
                <w:color w:val="231F20"/>
              </w:rPr>
            </w:pPr>
            <w:r w:rsidRPr="00E76710">
              <w:rPr>
                <w:color w:val="231F20"/>
              </w:rPr>
              <w:t>Expedientes laborales.</w:t>
            </w:r>
          </w:p>
          <w:p w:rsidR="00E76710" w:rsidRPr="00E76710" w:rsidRDefault="00E76710" w:rsidP="0024612E"/>
        </w:tc>
        <w:tc>
          <w:tcPr>
            <w:tcW w:w="0" w:type="auto"/>
          </w:tcPr>
          <w:p w:rsidR="00992F8E" w:rsidRPr="00E76710" w:rsidRDefault="00992F8E" w:rsidP="0024612E"/>
        </w:tc>
        <w:tc>
          <w:tcPr>
            <w:tcW w:w="0" w:type="auto"/>
          </w:tcPr>
          <w:p w:rsidR="00992F8E" w:rsidRPr="00E76710" w:rsidRDefault="00992F8E" w:rsidP="0024612E"/>
        </w:tc>
        <w:tc>
          <w:tcPr>
            <w:tcW w:w="2467" w:type="dxa"/>
          </w:tcPr>
          <w:p w:rsidR="00992F8E" w:rsidRPr="00E76710" w:rsidRDefault="00992F8E" w:rsidP="0024612E"/>
        </w:tc>
      </w:tr>
      <w:tr w:rsidR="00E76710" w:rsidRPr="00E76710" w:rsidTr="00E76710">
        <w:tc>
          <w:tcPr>
            <w:tcW w:w="0" w:type="auto"/>
          </w:tcPr>
          <w:p w:rsidR="00E76710" w:rsidRDefault="00E76710" w:rsidP="0024612E">
            <w:pPr>
              <w:rPr>
                <w:color w:val="231F20"/>
              </w:rPr>
            </w:pPr>
            <w:r w:rsidRPr="00E76710">
              <w:rPr>
                <w:color w:val="231F20"/>
              </w:rPr>
              <w:t>Registro de investigaciones realizadas o en proceso de ejecución.</w:t>
            </w:r>
          </w:p>
          <w:p w:rsidR="006D27FD" w:rsidRPr="00E76710" w:rsidRDefault="006D27FD" w:rsidP="0024612E">
            <w:pPr>
              <w:rPr>
                <w:color w:val="231F20"/>
              </w:rPr>
            </w:pPr>
          </w:p>
        </w:tc>
        <w:tc>
          <w:tcPr>
            <w:tcW w:w="0" w:type="auto"/>
          </w:tcPr>
          <w:p w:rsidR="00E76710" w:rsidRPr="00E76710" w:rsidRDefault="00E76710" w:rsidP="0024612E"/>
        </w:tc>
        <w:tc>
          <w:tcPr>
            <w:tcW w:w="0" w:type="auto"/>
          </w:tcPr>
          <w:p w:rsidR="00E76710" w:rsidRPr="00E76710" w:rsidRDefault="00E76710" w:rsidP="0024612E"/>
        </w:tc>
        <w:tc>
          <w:tcPr>
            <w:tcW w:w="2467" w:type="dxa"/>
          </w:tcPr>
          <w:p w:rsidR="00E76710" w:rsidRPr="00E76710" w:rsidRDefault="00E76710" w:rsidP="0024612E"/>
        </w:tc>
      </w:tr>
      <w:tr w:rsidR="00E76710" w:rsidRPr="00E76710" w:rsidTr="00E76710">
        <w:tc>
          <w:tcPr>
            <w:tcW w:w="0" w:type="auto"/>
          </w:tcPr>
          <w:p w:rsidR="00E76710" w:rsidRDefault="00E76710" w:rsidP="0024612E">
            <w:pPr>
              <w:rPr>
                <w:color w:val="231F20"/>
              </w:rPr>
            </w:pPr>
            <w:r w:rsidRPr="00E76710">
              <w:rPr>
                <w:color w:val="231F20"/>
              </w:rPr>
              <w:t>Consentimiento Informado para Trasplante en la historia clínica.</w:t>
            </w:r>
          </w:p>
          <w:p w:rsidR="006D27FD" w:rsidRPr="00E76710" w:rsidRDefault="006D27FD" w:rsidP="0024612E">
            <w:pPr>
              <w:rPr>
                <w:color w:val="231F20"/>
              </w:rPr>
            </w:pPr>
          </w:p>
        </w:tc>
        <w:tc>
          <w:tcPr>
            <w:tcW w:w="0" w:type="auto"/>
          </w:tcPr>
          <w:p w:rsidR="00E76710" w:rsidRPr="00E76710" w:rsidRDefault="00E76710" w:rsidP="0024612E"/>
        </w:tc>
        <w:tc>
          <w:tcPr>
            <w:tcW w:w="0" w:type="auto"/>
          </w:tcPr>
          <w:p w:rsidR="00E76710" w:rsidRPr="00E76710" w:rsidRDefault="00E76710" w:rsidP="0024612E"/>
        </w:tc>
        <w:tc>
          <w:tcPr>
            <w:tcW w:w="2467" w:type="dxa"/>
          </w:tcPr>
          <w:p w:rsidR="00E76710" w:rsidRPr="00E76710" w:rsidRDefault="00E76710" w:rsidP="0024612E"/>
        </w:tc>
      </w:tr>
      <w:tr w:rsidR="00E76710" w:rsidRPr="00E76710" w:rsidTr="00E76710">
        <w:tc>
          <w:tcPr>
            <w:tcW w:w="0" w:type="auto"/>
          </w:tcPr>
          <w:p w:rsidR="00E76710" w:rsidRDefault="00E76710" w:rsidP="0024612E">
            <w:pPr>
              <w:rPr>
                <w:color w:val="231F20"/>
              </w:rPr>
            </w:pPr>
            <w:r w:rsidRPr="005763ED">
              <w:rPr>
                <w:color w:val="231F20"/>
                <w:highlight w:val="yellow"/>
              </w:rPr>
              <w:t>Informe de las auditorías internas mensuales y auditorías externas recibidas.</w:t>
            </w:r>
          </w:p>
          <w:p w:rsidR="006D27FD" w:rsidRPr="00E76710" w:rsidRDefault="006D27FD" w:rsidP="0024612E">
            <w:pPr>
              <w:rPr>
                <w:color w:val="231F20"/>
              </w:rPr>
            </w:pPr>
          </w:p>
        </w:tc>
        <w:tc>
          <w:tcPr>
            <w:tcW w:w="0" w:type="auto"/>
          </w:tcPr>
          <w:p w:rsidR="00E76710" w:rsidRPr="00E76710" w:rsidRDefault="00E76710" w:rsidP="0024612E"/>
        </w:tc>
        <w:tc>
          <w:tcPr>
            <w:tcW w:w="0" w:type="auto"/>
          </w:tcPr>
          <w:p w:rsidR="00E76710" w:rsidRPr="00E76710" w:rsidRDefault="00E76710" w:rsidP="0024612E"/>
        </w:tc>
        <w:tc>
          <w:tcPr>
            <w:tcW w:w="2467" w:type="dxa"/>
          </w:tcPr>
          <w:p w:rsidR="00E76710" w:rsidRPr="00E76710" w:rsidRDefault="00E76710" w:rsidP="0024612E"/>
        </w:tc>
      </w:tr>
      <w:tr w:rsidR="00E76710" w:rsidRPr="00E76710" w:rsidTr="00E76710">
        <w:tc>
          <w:tcPr>
            <w:tcW w:w="0" w:type="auto"/>
          </w:tcPr>
          <w:p w:rsidR="00E76710" w:rsidRPr="00E76710" w:rsidRDefault="00E76710" w:rsidP="0024612E">
            <w:pPr>
              <w:rPr>
                <w:color w:val="231F20"/>
              </w:rPr>
            </w:pPr>
            <w:r w:rsidRPr="00E76710">
              <w:rPr>
                <w:color w:val="231F20"/>
              </w:rPr>
              <w:t>Base normativa.</w:t>
            </w:r>
          </w:p>
          <w:p w:rsidR="00E76710" w:rsidRPr="00E76710" w:rsidRDefault="00E76710" w:rsidP="0024612E">
            <w:pPr>
              <w:rPr>
                <w:color w:val="231F20"/>
              </w:rPr>
            </w:pPr>
          </w:p>
        </w:tc>
        <w:tc>
          <w:tcPr>
            <w:tcW w:w="0" w:type="auto"/>
          </w:tcPr>
          <w:p w:rsidR="00E76710" w:rsidRPr="00E76710" w:rsidRDefault="00E76710" w:rsidP="0024612E"/>
        </w:tc>
        <w:tc>
          <w:tcPr>
            <w:tcW w:w="0" w:type="auto"/>
          </w:tcPr>
          <w:p w:rsidR="00E76710" w:rsidRPr="00E76710" w:rsidRDefault="00E76710" w:rsidP="0024612E"/>
        </w:tc>
        <w:tc>
          <w:tcPr>
            <w:tcW w:w="2467" w:type="dxa"/>
          </w:tcPr>
          <w:p w:rsidR="00E76710" w:rsidRPr="00E76710" w:rsidRDefault="00E76710" w:rsidP="0024612E"/>
        </w:tc>
      </w:tr>
      <w:tr w:rsidR="00E76710" w:rsidRPr="00E76710" w:rsidTr="00E76710">
        <w:tc>
          <w:tcPr>
            <w:tcW w:w="0" w:type="auto"/>
          </w:tcPr>
          <w:p w:rsidR="00E76710" w:rsidRDefault="00E76710" w:rsidP="0024612E">
            <w:pPr>
              <w:rPr>
                <w:color w:val="231F20"/>
              </w:rPr>
            </w:pPr>
            <w:r w:rsidRPr="005763ED">
              <w:rPr>
                <w:color w:val="231F20"/>
                <w:highlight w:val="yellow"/>
              </w:rPr>
              <w:t>Actas del consejo de dirección con evidencias de análisis del programa de donación y trasplantes.</w:t>
            </w:r>
          </w:p>
          <w:p w:rsidR="006D27FD" w:rsidRPr="00E76710" w:rsidRDefault="006D27FD" w:rsidP="0024612E">
            <w:pPr>
              <w:rPr>
                <w:color w:val="231F20"/>
              </w:rPr>
            </w:pPr>
          </w:p>
        </w:tc>
        <w:tc>
          <w:tcPr>
            <w:tcW w:w="0" w:type="auto"/>
          </w:tcPr>
          <w:p w:rsidR="00E76710" w:rsidRPr="00E76710" w:rsidRDefault="00E76710" w:rsidP="0024612E"/>
        </w:tc>
        <w:tc>
          <w:tcPr>
            <w:tcW w:w="0" w:type="auto"/>
          </w:tcPr>
          <w:p w:rsidR="00E76710" w:rsidRPr="00E76710" w:rsidRDefault="00E76710" w:rsidP="0024612E"/>
        </w:tc>
        <w:tc>
          <w:tcPr>
            <w:tcW w:w="2467" w:type="dxa"/>
          </w:tcPr>
          <w:p w:rsidR="00E76710" w:rsidRPr="00E76710" w:rsidRDefault="00E76710" w:rsidP="0024612E"/>
        </w:tc>
      </w:tr>
    </w:tbl>
    <w:p w:rsidR="00891C0D" w:rsidRPr="00E76710" w:rsidRDefault="00891C0D" w:rsidP="00891C0D"/>
    <w:p w:rsidR="00EE7D65" w:rsidRDefault="00EE7D65"/>
    <w:p w:rsidR="00CB7D1E" w:rsidRPr="00E95FCC" w:rsidRDefault="00CB7D1E" w:rsidP="00E76710">
      <w:pPr>
        <w:pStyle w:val="Ttulo1"/>
        <w:rPr>
          <w:rFonts w:asciiTheme="minorHAnsi" w:hAnsiTheme="minorHAnsi"/>
          <w:sz w:val="4"/>
        </w:rPr>
      </w:pPr>
    </w:p>
    <w:p w:rsidR="00891C0D" w:rsidRDefault="00E76710" w:rsidP="00E76710">
      <w:pPr>
        <w:pStyle w:val="Ttulo1"/>
        <w:rPr>
          <w:rFonts w:asciiTheme="minorHAnsi" w:hAnsiTheme="minorHAnsi"/>
          <w:color w:val="000000" w:themeColor="text1"/>
        </w:rPr>
      </w:pPr>
      <w:r w:rsidRPr="00CB7D1E">
        <w:rPr>
          <w:rFonts w:asciiTheme="minorHAnsi" w:hAnsiTheme="minorHAnsi"/>
          <w:color w:val="000000" w:themeColor="text1"/>
        </w:rPr>
        <w:t>ASP-21</w:t>
      </w:r>
      <w:r w:rsidR="00E95FCC">
        <w:rPr>
          <w:rFonts w:asciiTheme="minorHAnsi" w:hAnsiTheme="minorHAnsi"/>
          <w:color w:val="000000" w:themeColor="text1"/>
        </w:rPr>
        <w:t xml:space="preserve"> Medicina natural y tradicional</w:t>
      </w:r>
    </w:p>
    <w:p w:rsidR="00E95FCC" w:rsidRPr="00E95FCC" w:rsidRDefault="00E95FCC" w:rsidP="00E95FCC">
      <w:pPr>
        <w:rPr>
          <w:sz w:val="2"/>
        </w:rPr>
      </w:pPr>
    </w:p>
    <w:tbl>
      <w:tblPr>
        <w:tblStyle w:val="Tablaconcuadrcula"/>
        <w:tblW w:w="0" w:type="auto"/>
        <w:tblLook w:val="04A0"/>
      </w:tblPr>
      <w:tblGrid>
        <w:gridCol w:w="5562"/>
        <w:gridCol w:w="913"/>
        <w:gridCol w:w="967"/>
        <w:gridCol w:w="1612"/>
      </w:tblGrid>
      <w:tr w:rsidR="00EE7D65" w:rsidRPr="00E95FCC" w:rsidTr="00E95FCC">
        <w:tc>
          <w:tcPr>
            <w:tcW w:w="0" w:type="auto"/>
            <w:shd w:val="clear" w:color="auto" w:fill="D9D9D9" w:themeFill="background1" w:themeFillShade="D9"/>
            <w:vAlign w:val="center"/>
          </w:tcPr>
          <w:p w:rsidR="00EE7D65" w:rsidRPr="00E95FCC" w:rsidRDefault="00EE7D65" w:rsidP="00E95FCC">
            <w:pPr>
              <w:jc w:val="center"/>
              <w:rPr>
                <w:b/>
              </w:rPr>
            </w:pPr>
            <w:r w:rsidRPr="00E95FCC">
              <w:rPr>
                <w:b/>
                <w:color w:val="231F20"/>
              </w:rPr>
              <w:t>Elementos a evaluar:</w:t>
            </w:r>
          </w:p>
        </w:tc>
        <w:tc>
          <w:tcPr>
            <w:tcW w:w="0" w:type="auto"/>
            <w:shd w:val="clear" w:color="auto" w:fill="D9D9D9" w:themeFill="background1" w:themeFillShade="D9"/>
            <w:vAlign w:val="center"/>
          </w:tcPr>
          <w:p w:rsidR="00EE7D65" w:rsidRPr="00E95FCC" w:rsidRDefault="00EE7D65" w:rsidP="00E95FCC">
            <w:pPr>
              <w:jc w:val="center"/>
              <w:rPr>
                <w:b/>
              </w:rPr>
            </w:pPr>
            <w:r w:rsidRPr="00E95FCC">
              <w:rPr>
                <w:b/>
              </w:rPr>
              <w:t>Cumple</w:t>
            </w:r>
          </w:p>
        </w:tc>
        <w:tc>
          <w:tcPr>
            <w:tcW w:w="0" w:type="auto"/>
            <w:shd w:val="clear" w:color="auto" w:fill="D9D9D9" w:themeFill="background1" w:themeFillShade="D9"/>
            <w:vAlign w:val="center"/>
          </w:tcPr>
          <w:p w:rsidR="00EE7D65" w:rsidRPr="00E95FCC" w:rsidRDefault="00EE7D65" w:rsidP="00E95FCC">
            <w:pPr>
              <w:jc w:val="center"/>
              <w:rPr>
                <w:b/>
              </w:rPr>
            </w:pPr>
            <w:r w:rsidRPr="00E95FCC">
              <w:rPr>
                <w:b/>
              </w:rPr>
              <w:t>No Cumple</w:t>
            </w:r>
          </w:p>
        </w:tc>
        <w:tc>
          <w:tcPr>
            <w:tcW w:w="0" w:type="auto"/>
            <w:shd w:val="clear" w:color="auto" w:fill="D9D9D9" w:themeFill="background1" w:themeFillShade="D9"/>
            <w:vAlign w:val="center"/>
          </w:tcPr>
          <w:p w:rsidR="00EE7D65" w:rsidRPr="00E95FCC" w:rsidRDefault="00EE7D65" w:rsidP="00E95FCC">
            <w:pPr>
              <w:jc w:val="center"/>
              <w:rPr>
                <w:b/>
              </w:rPr>
            </w:pPr>
            <w:r w:rsidRPr="00E95FCC">
              <w:rPr>
                <w:b/>
              </w:rPr>
              <w:t>Observaciones.</w:t>
            </w:r>
          </w:p>
        </w:tc>
      </w:tr>
      <w:tr w:rsidR="00EE7D65" w:rsidRPr="009833B2" w:rsidTr="0024612E">
        <w:tc>
          <w:tcPr>
            <w:tcW w:w="0" w:type="auto"/>
          </w:tcPr>
          <w:p w:rsidR="00EE7D65" w:rsidRPr="009833B2" w:rsidRDefault="00E76710" w:rsidP="0024612E">
            <w:r w:rsidRPr="005763ED">
              <w:rPr>
                <w:color w:val="231F20"/>
                <w:highlight w:val="yellow"/>
              </w:rPr>
              <w:t>Las modalidades de Medicina Natural y Tradicional están integradas en los protocolos institucionales</w:t>
            </w:r>
            <w:r w:rsidRPr="009833B2">
              <w:rPr>
                <w:color w:val="231F20"/>
              </w:rPr>
              <w:t>, según afecciones tributarias y se ejecutan acciones de promoción y educación para la salud en este sentido.</w:t>
            </w: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Pr="009833B2" w:rsidRDefault="00E76710" w:rsidP="0024612E">
            <w:r w:rsidRPr="005763ED">
              <w:rPr>
                <w:color w:val="231F20"/>
                <w:highlight w:val="yellow"/>
              </w:rPr>
              <w:t>Está definido el Cuadro básico de productos naturales de la institución, integrado al Cuadro básico de medicamentos y en correspondencia con los protocolos terapéuticos aprobados.</w:t>
            </w: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Pr="009833B2" w:rsidRDefault="007549A3" w:rsidP="0024612E">
            <w:r w:rsidRPr="009833B2">
              <w:rPr>
                <w:color w:val="231F20"/>
              </w:rPr>
              <w:t xml:space="preserve">Existe un servicio, departamento o consulta de Medicina Natural y Tradicional, según esté definido para la institución, donde se desarrolla por </w:t>
            </w:r>
            <w:r w:rsidRPr="005763ED">
              <w:rPr>
                <w:color w:val="231F20"/>
                <w:highlight w:val="yellow"/>
              </w:rPr>
              <w:t>un personal especializado</w:t>
            </w:r>
            <w:r w:rsidRPr="009833B2">
              <w:rPr>
                <w:color w:val="231F20"/>
              </w:rPr>
              <w:t xml:space="preserve"> los procesos de atención más complejos con estas modalidades terapéuticas.</w:t>
            </w: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Pr="009833B2" w:rsidRDefault="00D32A34" w:rsidP="0024612E">
            <w:r w:rsidRPr="009833B2">
              <w:rPr>
                <w:color w:val="231F20"/>
              </w:rPr>
              <w:t>Durante la atención continua de 24 h en la institución los pacientes atendidos en urgencias u hospitalizados pueden recibir tratamiento con las modalidades terapéuticas de Medicina Natural y Tradicional.</w:t>
            </w: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Pr="009833B2" w:rsidRDefault="002108D8" w:rsidP="0024612E">
            <w:r w:rsidRPr="009833B2">
              <w:rPr>
                <w:color w:val="231F20"/>
              </w:rPr>
              <w:t>En los pacientes ambulatorios se indican y aplican, según corresponda, modalidades terapéuticas de Medicina Natural y Tradicional.</w:t>
            </w: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Pr="009833B2" w:rsidRDefault="002108D8" w:rsidP="0024612E">
            <w:r w:rsidRPr="005763ED">
              <w:rPr>
                <w:color w:val="231F20"/>
                <w:highlight w:val="yellow"/>
              </w:rPr>
              <w:t>El personal de enfermería aplica acciones dependientes e independientes de Enfermería con Medicina Natural y Tradicional</w:t>
            </w:r>
            <w:r w:rsidRPr="009833B2">
              <w:rPr>
                <w:color w:val="231F20"/>
              </w:rPr>
              <w:t>, según corresponda.</w:t>
            </w: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Pr="009833B2" w:rsidRDefault="00F662C6" w:rsidP="0024612E">
            <w:r w:rsidRPr="009833B2">
              <w:rPr>
                <w:color w:val="231F20"/>
              </w:rPr>
              <w:t xml:space="preserve">Se cumplen los propósitos definidos de uso de Medicina Natural y Tradicional en la atención médica (urgencias, egresados y analgesia quirúrgica </w:t>
            </w:r>
            <w:proofErr w:type="spellStart"/>
            <w:r w:rsidRPr="009833B2">
              <w:rPr>
                <w:color w:val="231F20"/>
              </w:rPr>
              <w:t>acupuntural</w:t>
            </w:r>
            <w:proofErr w:type="spellEnd"/>
            <w:r w:rsidRPr="009833B2">
              <w:rPr>
                <w:color w:val="231F20"/>
              </w:rPr>
              <w:t>).</w:t>
            </w: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Pr="009833B2" w:rsidRDefault="008D64AC" w:rsidP="0024612E">
            <w:r w:rsidRPr="005763ED">
              <w:rPr>
                <w:color w:val="231F20"/>
                <w:highlight w:val="yellow"/>
              </w:rPr>
              <w:t xml:space="preserve">Se analizan los principales indicadores e incidencias del Programa de Medicina Natural y Tradicional en las reuniones del Comité </w:t>
            </w:r>
            <w:proofErr w:type="spellStart"/>
            <w:r w:rsidRPr="005763ED">
              <w:rPr>
                <w:color w:val="231F20"/>
                <w:highlight w:val="yellow"/>
              </w:rPr>
              <w:t>Farmacoterapéutico</w:t>
            </w:r>
            <w:proofErr w:type="spellEnd"/>
            <w:r w:rsidRPr="005763ED">
              <w:rPr>
                <w:color w:val="231F20"/>
                <w:highlight w:val="yellow"/>
              </w:rPr>
              <w:t xml:space="preserve"> de forma</w:t>
            </w:r>
            <w:r w:rsidRPr="005763ED">
              <w:rPr>
                <w:color w:val="231F20"/>
                <w:highlight w:val="yellow"/>
              </w:rPr>
              <w:br/>
              <w:t>periódica</w:t>
            </w:r>
            <w:r w:rsidRPr="009833B2">
              <w:rPr>
                <w:color w:val="231F20"/>
              </w:rPr>
              <w:t xml:space="preserve"> y en los Consejos de Dirección según plan.</w:t>
            </w: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Pr="009833B2" w:rsidRDefault="00C76A6E" w:rsidP="0024612E">
            <w:r w:rsidRPr="009833B2">
              <w:rPr>
                <w:color w:val="231F20"/>
              </w:rPr>
              <w:t>Están identificadas las necesidades de aprendizaje con relación a Medicina Natural y Tradicional y se programan las actividades de superación profesional necesarias.</w:t>
            </w: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Default="000C1D06" w:rsidP="0024612E">
            <w:pPr>
              <w:rPr>
                <w:color w:val="231F20"/>
              </w:rPr>
            </w:pPr>
            <w:r w:rsidRPr="005763ED">
              <w:rPr>
                <w:color w:val="231F20"/>
                <w:highlight w:val="yellow"/>
              </w:rPr>
              <w:t>La institución ejecuta investigaciones en Medicina Natural y Tradicional y generaliza los resultados científicos obtenidos</w:t>
            </w:r>
            <w:r w:rsidRPr="009833B2">
              <w:rPr>
                <w:color w:val="231F20"/>
              </w:rPr>
              <w:t>.</w:t>
            </w:r>
          </w:p>
          <w:p w:rsidR="00E95FCC" w:rsidRDefault="00E95FCC" w:rsidP="0024612E">
            <w:pPr>
              <w:rPr>
                <w:color w:val="231F20"/>
              </w:rPr>
            </w:pPr>
          </w:p>
          <w:p w:rsidR="00E95FCC" w:rsidRDefault="00E95FCC" w:rsidP="0024612E">
            <w:pPr>
              <w:rPr>
                <w:color w:val="231F20"/>
              </w:rPr>
            </w:pPr>
          </w:p>
          <w:p w:rsidR="00E95FCC" w:rsidRDefault="00E95FCC" w:rsidP="0024612E">
            <w:pPr>
              <w:rPr>
                <w:color w:val="231F20"/>
              </w:rPr>
            </w:pPr>
          </w:p>
          <w:p w:rsidR="00E95FCC" w:rsidRDefault="00E95FCC" w:rsidP="0024612E">
            <w:pPr>
              <w:rPr>
                <w:color w:val="231F20"/>
              </w:rPr>
            </w:pPr>
          </w:p>
          <w:p w:rsidR="00E95FCC" w:rsidRDefault="00E95FCC" w:rsidP="0024612E">
            <w:pPr>
              <w:rPr>
                <w:color w:val="231F20"/>
              </w:rPr>
            </w:pPr>
          </w:p>
          <w:p w:rsidR="00E95FCC" w:rsidRDefault="00E95FCC" w:rsidP="0024612E">
            <w:pPr>
              <w:rPr>
                <w:color w:val="231F20"/>
              </w:rPr>
            </w:pPr>
          </w:p>
          <w:p w:rsidR="00E95FCC" w:rsidRDefault="00E95FCC" w:rsidP="0024612E">
            <w:pPr>
              <w:rPr>
                <w:color w:val="231F20"/>
              </w:rPr>
            </w:pPr>
          </w:p>
          <w:p w:rsidR="00E95FCC" w:rsidRDefault="00E95FCC" w:rsidP="0024612E">
            <w:pPr>
              <w:rPr>
                <w:color w:val="231F20"/>
              </w:rPr>
            </w:pPr>
          </w:p>
          <w:p w:rsidR="00E95FCC" w:rsidRDefault="00E95FCC" w:rsidP="0024612E">
            <w:pPr>
              <w:rPr>
                <w:color w:val="231F20"/>
              </w:rPr>
            </w:pPr>
          </w:p>
          <w:p w:rsidR="00E95FCC" w:rsidRDefault="00E95FCC" w:rsidP="0024612E">
            <w:pPr>
              <w:rPr>
                <w:color w:val="231F20"/>
              </w:rPr>
            </w:pPr>
          </w:p>
          <w:p w:rsidR="00E95FCC" w:rsidRDefault="00E95FCC" w:rsidP="0024612E">
            <w:pPr>
              <w:rPr>
                <w:color w:val="231F20"/>
              </w:rPr>
            </w:pPr>
          </w:p>
          <w:p w:rsidR="00E95FCC" w:rsidRDefault="00E95FCC" w:rsidP="0024612E">
            <w:pPr>
              <w:rPr>
                <w:color w:val="231F20"/>
              </w:rPr>
            </w:pPr>
          </w:p>
          <w:p w:rsidR="00E95FCC" w:rsidRPr="009833B2" w:rsidRDefault="00E95FCC" w:rsidP="0024612E"/>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A16B3A" w:rsidRPr="009833B2" w:rsidTr="0024612E">
        <w:tc>
          <w:tcPr>
            <w:tcW w:w="0" w:type="auto"/>
          </w:tcPr>
          <w:p w:rsidR="00A16B3A" w:rsidRDefault="00A16B3A" w:rsidP="0024612E">
            <w:pPr>
              <w:rPr>
                <w:color w:val="231F20"/>
              </w:rPr>
            </w:pPr>
          </w:p>
          <w:p w:rsidR="00A16B3A" w:rsidRDefault="00A16B3A" w:rsidP="0024612E">
            <w:pPr>
              <w:rPr>
                <w:color w:val="231F20"/>
              </w:rPr>
            </w:pPr>
          </w:p>
          <w:p w:rsidR="00A16B3A" w:rsidRPr="009833B2" w:rsidRDefault="00A16B3A" w:rsidP="0024612E">
            <w:pPr>
              <w:rPr>
                <w:color w:val="231F20"/>
              </w:rPr>
            </w:pPr>
          </w:p>
        </w:tc>
        <w:tc>
          <w:tcPr>
            <w:tcW w:w="0" w:type="auto"/>
          </w:tcPr>
          <w:p w:rsidR="00A16B3A" w:rsidRPr="009833B2" w:rsidRDefault="00A16B3A" w:rsidP="0024612E"/>
        </w:tc>
        <w:tc>
          <w:tcPr>
            <w:tcW w:w="0" w:type="auto"/>
          </w:tcPr>
          <w:p w:rsidR="00A16B3A" w:rsidRPr="009833B2" w:rsidRDefault="00A16B3A" w:rsidP="0024612E"/>
        </w:tc>
        <w:tc>
          <w:tcPr>
            <w:tcW w:w="0" w:type="auto"/>
          </w:tcPr>
          <w:p w:rsidR="00A16B3A" w:rsidRPr="009833B2" w:rsidRDefault="00A16B3A" w:rsidP="0024612E"/>
        </w:tc>
      </w:tr>
      <w:tr w:rsidR="00E95FCC" w:rsidRPr="00E95FCC" w:rsidTr="00203C22">
        <w:tc>
          <w:tcPr>
            <w:tcW w:w="0" w:type="auto"/>
            <w:shd w:val="clear" w:color="auto" w:fill="D9D9D9" w:themeFill="background1" w:themeFillShade="D9"/>
            <w:vAlign w:val="center"/>
          </w:tcPr>
          <w:p w:rsidR="00E95FCC" w:rsidRPr="00E95FCC" w:rsidRDefault="00E95FCC" w:rsidP="00203C22">
            <w:pPr>
              <w:jc w:val="center"/>
              <w:rPr>
                <w:b/>
              </w:rPr>
            </w:pPr>
            <w:r w:rsidRPr="00E95FCC">
              <w:rPr>
                <w:b/>
                <w:color w:val="231F20"/>
              </w:rPr>
              <w:t>Documentos a verificar:</w:t>
            </w:r>
          </w:p>
        </w:tc>
        <w:tc>
          <w:tcPr>
            <w:tcW w:w="0" w:type="auto"/>
            <w:shd w:val="clear" w:color="auto" w:fill="D9D9D9" w:themeFill="background1" w:themeFillShade="D9"/>
            <w:vAlign w:val="center"/>
          </w:tcPr>
          <w:p w:rsidR="00E95FCC" w:rsidRPr="002B6421" w:rsidRDefault="00E95FCC" w:rsidP="00203C22">
            <w:pPr>
              <w:jc w:val="center"/>
              <w:rPr>
                <w:b/>
              </w:rPr>
            </w:pPr>
            <w:r w:rsidRPr="002B6421">
              <w:rPr>
                <w:rFonts w:cs="Times New Roman"/>
                <w:b/>
              </w:rPr>
              <w:t>Cumple</w:t>
            </w:r>
          </w:p>
        </w:tc>
        <w:tc>
          <w:tcPr>
            <w:tcW w:w="0" w:type="auto"/>
            <w:shd w:val="clear" w:color="auto" w:fill="D9D9D9" w:themeFill="background1" w:themeFillShade="D9"/>
            <w:vAlign w:val="center"/>
          </w:tcPr>
          <w:p w:rsidR="00E95FCC" w:rsidRPr="002B6421" w:rsidRDefault="00E95FCC" w:rsidP="00203C22">
            <w:pPr>
              <w:jc w:val="center"/>
              <w:rPr>
                <w:rFonts w:cs="Times New Roman"/>
                <w:b/>
              </w:rPr>
            </w:pPr>
            <w:r w:rsidRPr="002B6421">
              <w:rPr>
                <w:rFonts w:cs="Times New Roman"/>
                <w:b/>
              </w:rPr>
              <w:t>No</w:t>
            </w:r>
          </w:p>
          <w:p w:rsidR="00E95FCC" w:rsidRPr="002B6421" w:rsidRDefault="00E95FCC" w:rsidP="00203C22">
            <w:pPr>
              <w:jc w:val="center"/>
              <w:rPr>
                <w:b/>
              </w:rPr>
            </w:pPr>
            <w:r w:rsidRPr="002B6421">
              <w:rPr>
                <w:rFonts w:cs="Times New Roman"/>
                <w:b/>
              </w:rPr>
              <w:t>Cumple</w:t>
            </w:r>
          </w:p>
        </w:tc>
        <w:tc>
          <w:tcPr>
            <w:tcW w:w="0" w:type="auto"/>
            <w:shd w:val="clear" w:color="auto" w:fill="D9D9D9" w:themeFill="background1" w:themeFillShade="D9"/>
            <w:vAlign w:val="center"/>
          </w:tcPr>
          <w:p w:rsidR="00E95FCC" w:rsidRPr="002B6421" w:rsidRDefault="00E95FCC" w:rsidP="00203C22">
            <w:pPr>
              <w:jc w:val="center"/>
              <w:rPr>
                <w:b/>
              </w:rPr>
            </w:pPr>
            <w:r w:rsidRPr="002B6421">
              <w:rPr>
                <w:rFonts w:cs="Times New Roman"/>
                <w:b/>
              </w:rPr>
              <w:t>Observaciones</w:t>
            </w:r>
          </w:p>
        </w:tc>
      </w:tr>
      <w:tr w:rsidR="00EE7D65" w:rsidRPr="009833B2" w:rsidTr="0024612E">
        <w:tc>
          <w:tcPr>
            <w:tcW w:w="0" w:type="auto"/>
          </w:tcPr>
          <w:p w:rsidR="00EE7D65" w:rsidRDefault="004F150B" w:rsidP="0024612E">
            <w:pPr>
              <w:rPr>
                <w:color w:val="231F20"/>
              </w:rPr>
            </w:pPr>
            <w:r w:rsidRPr="005763ED">
              <w:rPr>
                <w:color w:val="231F20"/>
                <w:highlight w:val="yellow"/>
              </w:rPr>
              <w:t>Programa Nacional de Medicina Natural y Tradicional.</w:t>
            </w:r>
          </w:p>
          <w:p w:rsidR="009833B2" w:rsidRPr="009833B2" w:rsidRDefault="009833B2" w:rsidP="0024612E"/>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Pr="005763ED" w:rsidRDefault="004F150B" w:rsidP="0024612E">
            <w:pPr>
              <w:rPr>
                <w:color w:val="231F20"/>
                <w:highlight w:val="yellow"/>
              </w:rPr>
            </w:pPr>
            <w:r w:rsidRPr="005763ED">
              <w:rPr>
                <w:color w:val="231F20"/>
                <w:highlight w:val="yellow"/>
              </w:rPr>
              <w:t>Resoluciones ministeriales vigentes.</w:t>
            </w:r>
          </w:p>
          <w:p w:rsidR="009833B2" w:rsidRPr="005763ED" w:rsidRDefault="009833B2" w:rsidP="0024612E">
            <w:pPr>
              <w:rPr>
                <w:highlight w:val="yellow"/>
              </w:rPr>
            </w:pP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9833B2" w:rsidRPr="005763ED" w:rsidRDefault="004F150B" w:rsidP="0024612E">
            <w:pPr>
              <w:rPr>
                <w:color w:val="231F20"/>
                <w:highlight w:val="yellow"/>
              </w:rPr>
            </w:pPr>
            <w:r w:rsidRPr="005763ED">
              <w:rPr>
                <w:color w:val="231F20"/>
                <w:highlight w:val="yellow"/>
              </w:rPr>
              <w:t xml:space="preserve">Actas del Consejo de Dirección y Comité </w:t>
            </w:r>
            <w:proofErr w:type="spellStart"/>
            <w:r w:rsidRPr="005763ED">
              <w:rPr>
                <w:color w:val="231F20"/>
                <w:highlight w:val="yellow"/>
              </w:rPr>
              <w:t>Farmacoterapéutico</w:t>
            </w:r>
            <w:proofErr w:type="spellEnd"/>
            <w:r w:rsidRPr="005763ED">
              <w:rPr>
                <w:color w:val="231F20"/>
                <w:highlight w:val="yellow"/>
              </w:rPr>
              <w:t>.</w:t>
            </w:r>
          </w:p>
          <w:p w:rsidR="00203C22" w:rsidRPr="005763ED" w:rsidRDefault="00203C22" w:rsidP="0024612E">
            <w:pPr>
              <w:rPr>
                <w:color w:val="231F20"/>
                <w:highlight w:val="yellow"/>
              </w:rPr>
            </w:pP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Pr="005763ED" w:rsidRDefault="004F150B" w:rsidP="0024612E">
            <w:pPr>
              <w:rPr>
                <w:color w:val="231F20"/>
                <w:highlight w:val="yellow"/>
              </w:rPr>
            </w:pPr>
            <w:r w:rsidRPr="005763ED">
              <w:rPr>
                <w:color w:val="231F20"/>
                <w:highlight w:val="yellow"/>
              </w:rPr>
              <w:t>Manual de organización y procedimientos.</w:t>
            </w:r>
          </w:p>
          <w:p w:rsidR="009833B2" w:rsidRPr="005763ED" w:rsidRDefault="009833B2" w:rsidP="0024612E">
            <w:pPr>
              <w:rPr>
                <w:highlight w:val="yellow"/>
              </w:rPr>
            </w:pP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CB7D1E" w:rsidRPr="005763ED" w:rsidRDefault="004F150B" w:rsidP="0024612E">
            <w:pPr>
              <w:rPr>
                <w:highlight w:val="yellow"/>
              </w:rPr>
            </w:pPr>
            <w:r w:rsidRPr="005763ED">
              <w:rPr>
                <w:color w:val="231F20"/>
                <w:highlight w:val="yellow"/>
              </w:rPr>
              <w:t>Protocolos terapéuticos y la adherencia a los mismos.</w:t>
            </w:r>
          </w:p>
          <w:p w:rsidR="00CB7D1E" w:rsidRPr="005763ED" w:rsidRDefault="00CB7D1E" w:rsidP="0024612E">
            <w:pPr>
              <w:rPr>
                <w:highlight w:val="yellow"/>
              </w:rPr>
            </w:pPr>
          </w:p>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Default="004F150B" w:rsidP="0024612E">
            <w:pPr>
              <w:rPr>
                <w:color w:val="231F20"/>
              </w:rPr>
            </w:pPr>
            <w:r w:rsidRPr="009833B2">
              <w:rPr>
                <w:color w:val="231F20"/>
              </w:rPr>
              <w:t>Historias clínicas, informes operatorios, hojas de consulta de consulta externa y servicios de urgencias, donde se reflejen las indicaciones y aplicaciones de tratamientos de Medicina Natural y Tradicional.</w:t>
            </w:r>
          </w:p>
          <w:p w:rsidR="00203C22" w:rsidRPr="009833B2" w:rsidRDefault="00203C22" w:rsidP="0024612E"/>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Default="004E18CE" w:rsidP="0024612E">
            <w:pPr>
              <w:rPr>
                <w:color w:val="231F20"/>
              </w:rPr>
            </w:pPr>
            <w:r w:rsidRPr="005763ED">
              <w:rPr>
                <w:color w:val="231F20"/>
                <w:highlight w:val="yellow"/>
              </w:rPr>
              <w:t>Evidencia documental de evaluación sistemática de los indicadores ministeriales.</w:t>
            </w:r>
          </w:p>
          <w:p w:rsidR="00203C22" w:rsidRPr="009833B2" w:rsidRDefault="00203C22" w:rsidP="0024612E"/>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Pr="009833B2" w:rsidRDefault="004E18CE" w:rsidP="0024612E">
            <w:pPr>
              <w:rPr>
                <w:color w:val="231F20"/>
              </w:rPr>
            </w:pPr>
            <w:r w:rsidRPr="009833B2">
              <w:rPr>
                <w:color w:val="231F20"/>
              </w:rPr>
              <w:t>Expedientes laborales.</w:t>
            </w:r>
          </w:p>
          <w:p w:rsidR="009833B2" w:rsidRPr="009833B2" w:rsidRDefault="009833B2" w:rsidP="0024612E"/>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Default="004E18CE" w:rsidP="0024612E">
            <w:pPr>
              <w:rPr>
                <w:color w:val="231F20"/>
              </w:rPr>
            </w:pPr>
            <w:r w:rsidRPr="005763ED">
              <w:rPr>
                <w:color w:val="231F20"/>
                <w:highlight w:val="yellow"/>
              </w:rPr>
              <w:t>Evidencia documental de los cursos planificados, en ejecución e impartidos, donde los perfiles ocupacionales de los matriculados se corresponden con el tipo de</w:t>
            </w:r>
            <w:r w:rsidRPr="005763ED">
              <w:rPr>
                <w:color w:val="231F20"/>
                <w:highlight w:val="yellow"/>
              </w:rPr>
              <w:br/>
              <w:t>capacitación.</w:t>
            </w:r>
          </w:p>
          <w:p w:rsidR="00203C22" w:rsidRPr="009833B2" w:rsidRDefault="00203C22" w:rsidP="0024612E"/>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r w:rsidR="00EE7D65" w:rsidRPr="009833B2" w:rsidTr="0024612E">
        <w:tc>
          <w:tcPr>
            <w:tcW w:w="0" w:type="auto"/>
          </w:tcPr>
          <w:p w:rsidR="00EE7D65" w:rsidRDefault="00CC778B" w:rsidP="0024612E">
            <w:pPr>
              <w:rPr>
                <w:color w:val="231F20"/>
              </w:rPr>
            </w:pPr>
            <w:r w:rsidRPr="005763ED">
              <w:rPr>
                <w:color w:val="231F20"/>
                <w:highlight w:val="yellow"/>
              </w:rPr>
              <w:t>Proyectos de investigación en ejecución o finalizados, vinculados a la Medicina Natural y Tradicional y la inclusión de los resultados científicos en los Planes de</w:t>
            </w:r>
            <w:r w:rsidRPr="005763ED">
              <w:rPr>
                <w:color w:val="231F20"/>
                <w:highlight w:val="yellow"/>
              </w:rPr>
              <w:br/>
              <w:t>Generalización.</w:t>
            </w:r>
          </w:p>
          <w:p w:rsidR="00203C22" w:rsidRPr="009833B2" w:rsidRDefault="00203C22" w:rsidP="0024612E"/>
        </w:tc>
        <w:tc>
          <w:tcPr>
            <w:tcW w:w="0" w:type="auto"/>
          </w:tcPr>
          <w:p w:rsidR="00EE7D65" w:rsidRPr="009833B2" w:rsidRDefault="00EE7D65" w:rsidP="0024612E"/>
        </w:tc>
        <w:tc>
          <w:tcPr>
            <w:tcW w:w="0" w:type="auto"/>
          </w:tcPr>
          <w:p w:rsidR="00EE7D65" w:rsidRPr="009833B2" w:rsidRDefault="00EE7D65" w:rsidP="0024612E"/>
        </w:tc>
        <w:tc>
          <w:tcPr>
            <w:tcW w:w="0" w:type="auto"/>
          </w:tcPr>
          <w:p w:rsidR="00EE7D65" w:rsidRPr="009833B2" w:rsidRDefault="00EE7D65" w:rsidP="0024612E"/>
        </w:tc>
      </w:tr>
    </w:tbl>
    <w:p w:rsidR="00EE7D65" w:rsidRPr="009833B2" w:rsidRDefault="00EE7D65" w:rsidP="00EE7D65"/>
    <w:p w:rsidR="00EE7D65" w:rsidRPr="009833B2" w:rsidRDefault="00EE7D65" w:rsidP="00EE7D65"/>
    <w:p w:rsidR="00EE7D65" w:rsidRPr="009833B2" w:rsidRDefault="00EE7D65">
      <w:r w:rsidRPr="009833B2">
        <w:br w:type="page"/>
      </w:r>
    </w:p>
    <w:p w:rsidR="00CB7D1E" w:rsidRPr="00B31846" w:rsidRDefault="00CB7D1E" w:rsidP="00AF4722">
      <w:pPr>
        <w:pStyle w:val="Ttulo1"/>
        <w:rPr>
          <w:rFonts w:asciiTheme="minorHAnsi" w:hAnsiTheme="minorHAnsi"/>
          <w:color w:val="000000" w:themeColor="text1"/>
          <w:sz w:val="2"/>
        </w:rPr>
      </w:pPr>
    </w:p>
    <w:p w:rsidR="00EE7D65" w:rsidRDefault="00B31846" w:rsidP="00AF4722">
      <w:pPr>
        <w:pStyle w:val="Ttulo1"/>
        <w:rPr>
          <w:rFonts w:asciiTheme="minorHAnsi" w:hAnsiTheme="minorHAnsi"/>
          <w:color w:val="000000" w:themeColor="text1"/>
        </w:rPr>
      </w:pPr>
      <w:r>
        <w:rPr>
          <w:rFonts w:asciiTheme="minorHAnsi" w:hAnsiTheme="minorHAnsi"/>
          <w:color w:val="000000" w:themeColor="text1"/>
        </w:rPr>
        <w:t>ASP-22 Laboratorios clínicos</w:t>
      </w:r>
    </w:p>
    <w:p w:rsidR="00B31846" w:rsidRPr="00B31846" w:rsidRDefault="00B31846" w:rsidP="00B31846">
      <w:pPr>
        <w:rPr>
          <w:sz w:val="2"/>
        </w:rPr>
      </w:pPr>
    </w:p>
    <w:tbl>
      <w:tblPr>
        <w:tblStyle w:val="Tablaconcuadrcula"/>
        <w:tblW w:w="9606" w:type="dxa"/>
        <w:tblLook w:val="04A0"/>
      </w:tblPr>
      <w:tblGrid>
        <w:gridCol w:w="5267"/>
        <w:gridCol w:w="913"/>
        <w:gridCol w:w="959"/>
        <w:gridCol w:w="2467"/>
      </w:tblGrid>
      <w:tr w:rsidR="00EE7D65" w:rsidRPr="00B31846" w:rsidTr="00B31846">
        <w:tc>
          <w:tcPr>
            <w:tcW w:w="0" w:type="auto"/>
            <w:shd w:val="clear" w:color="auto" w:fill="D9D9D9" w:themeFill="background1" w:themeFillShade="D9"/>
            <w:vAlign w:val="center"/>
          </w:tcPr>
          <w:p w:rsidR="00EE7D65" w:rsidRPr="00B31846" w:rsidRDefault="00EE7D65" w:rsidP="00B31846">
            <w:pPr>
              <w:jc w:val="center"/>
              <w:rPr>
                <w:b/>
              </w:rPr>
            </w:pPr>
            <w:r w:rsidRPr="00B31846">
              <w:rPr>
                <w:b/>
                <w:color w:val="231F20"/>
              </w:rPr>
              <w:t>Elementos a evaluar:</w:t>
            </w:r>
          </w:p>
        </w:tc>
        <w:tc>
          <w:tcPr>
            <w:tcW w:w="0" w:type="auto"/>
            <w:shd w:val="clear" w:color="auto" w:fill="D9D9D9" w:themeFill="background1" w:themeFillShade="D9"/>
            <w:vAlign w:val="center"/>
          </w:tcPr>
          <w:p w:rsidR="00EE7D65" w:rsidRPr="00B31846" w:rsidRDefault="00EE7D65" w:rsidP="00B31846">
            <w:pPr>
              <w:jc w:val="center"/>
              <w:rPr>
                <w:b/>
              </w:rPr>
            </w:pPr>
            <w:r w:rsidRPr="00B31846">
              <w:rPr>
                <w:b/>
              </w:rPr>
              <w:t>Cumple</w:t>
            </w:r>
          </w:p>
        </w:tc>
        <w:tc>
          <w:tcPr>
            <w:tcW w:w="0" w:type="auto"/>
            <w:shd w:val="clear" w:color="auto" w:fill="D9D9D9" w:themeFill="background1" w:themeFillShade="D9"/>
            <w:vAlign w:val="center"/>
          </w:tcPr>
          <w:p w:rsidR="00EE7D65" w:rsidRPr="00B31846" w:rsidRDefault="00EE7D65" w:rsidP="00B31846">
            <w:pPr>
              <w:jc w:val="center"/>
              <w:rPr>
                <w:b/>
              </w:rPr>
            </w:pPr>
            <w:r w:rsidRPr="00B31846">
              <w:rPr>
                <w:b/>
              </w:rPr>
              <w:t>No Cumple</w:t>
            </w:r>
          </w:p>
        </w:tc>
        <w:tc>
          <w:tcPr>
            <w:tcW w:w="2467" w:type="dxa"/>
            <w:shd w:val="clear" w:color="auto" w:fill="D9D9D9" w:themeFill="background1" w:themeFillShade="D9"/>
            <w:vAlign w:val="center"/>
          </w:tcPr>
          <w:p w:rsidR="00EE7D65" w:rsidRPr="00B31846" w:rsidRDefault="00EE7D65" w:rsidP="00B31846">
            <w:pPr>
              <w:jc w:val="center"/>
              <w:rPr>
                <w:b/>
              </w:rPr>
            </w:pPr>
            <w:r w:rsidRPr="00B31846">
              <w:rPr>
                <w:b/>
              </w:rPr>
              <w:t>Observaciones.</w:t>
            </w:r>
          </w:p>
        </w:tc>
      </w:tr>
      <w:tr w:rsidR="00EE7D65" w:rsidRPr="00887C3E" w:rsidTr="00887C3E">
        <w:tc>
          <w:tcPr>
            <w:tcW w:w="0" w:type="auto"/>
          </w:tcPr>
          <w:p w:rsidR="00EE7D65" w:rsidRPr="00887C3E" w:rsidRDefault="00AF4722" w:rsidP="0024612E">
            <w:r w:rsidRPr="00887C3E">
              <w:rPr>
                <w:color w:val="231F20"/>
              </w:rPr>
              <w:t xml:space="preserve">Los laboratorios disponen y divulgan, entre el personal médico, una </w:t>
            </w:r>
            <w:r w:rsidRPr="005763ED">
              <w:rPr>
                <w:color w:val="231F20"/>
                <w:highlight w:val="yellow"/>
              </w:rPr>
              <w:t>lista actualizada con los análisis que</w:t>
            </w:r>
            <w:r w:rsidRPr="00887C3E">
              <w:rPr>
                <w:color w:val="231F20"/>
              </w:rPr>
              <w:t xml:space="preserve"> realiza y el tiempo de respuesta para cada uno.</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AF4722" w:rsidP="0024612E">
            <w:r w:rsidRPr="00887C3E">
              <w:rPr>
                <w:color w:val="231F20"/>
              </w:rPr>
              <w:t>Existen servicios de laboratorios disponibles que satisfacen las necesidades de emergencia, incluso fuera del horario habitual de atención.</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AF4722" w:rsidP="0024612E">
            <w:r w:rsidRPr="005763ED">
              <w:rPr>
                <w:color w:val="231F20"/>
                <w:highlight w:val="yellow"/>
              </w:rPr>
              <w:t>Los laboratorios disponen del modelo de consentimiento informado para los casos que lo requieran.</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AF4722" w:rsidP="0024612E">
            <w:r w:rsidRPr="005763ED">
              <w:rPr>
                <w:color w:val="231F20"/>
                <w:highlight w:val="yellow"/>
              </w:rPr>
              <w:t>Tienen elaborado y actualizado el manual de procedimientos de laboratorio.</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AF4722" w:rsidP="0024612E">
            <w:r w:rsidRPr="005763ED">
              <w:rPr>
                <w:color w:val="231F20"/>
                <w:highlight w:val="yellow"/>
              </w:rPr>
              <w:t>Se establecen e implementan procedimientos para la solicitud de pruebas de laboratorio.</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AF4722" w:rsidP="0024612E">
            <w:r w:rsidRPr="00887C3E">
              <w:rPr>
                <w:color w:val="231F20"/>
              </w:rPr>
              <w:t>El modelo de solicitud de análisis cumple con los requisitos establecidos para cada tipo de laboratorio</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AF4722" w:rsidRPr="00887C3E" w:rsidRDefault="00AF4722" w:rsidP="0024612E">
            <w:pPr>
              <w:rPr>
                <w:color w:val="231F20"/>
              </w:rPr>
            </w:pPr>
            <w:r w:rsidRPr="005763ED">
              <w:rPr>
                <w:color w:val="231F20"/>
                <w:highlight w:val="yellow"/>
              </w:rPr>
              <w:t>Se establecen e implementan procedimientos para la recolección e identificación de muestras.</w:t>
            </w:r>
            <w:r w:rsidRPr="00887C3E">
              <w:rPr>
                <w:color w:val="231F20"/>
              </w:rPr>
              <w:t xml:space="preserve"> </w:t>
            </w:r>
          </w:p>
          <w:p w:rsidR="00EE7D65" w:rsidRPr="00887C3E" w:rsidRDefault="00AF4722" w:rsidP="0024612E">
            <w:r w:rsidRPr="00887C3E">
              <w:rPr>
                <w:color w:val="231F20"/>
              </w:rPr>
              <w:t xml:space="preserve">Poseen registro de </w:t>
            </w:r>
            <w:r w:rsidRPr="005763ED">
              <w:rPr>
                <w:color w:val="231F20"/>
                <w:highlight w:val="yellow"/>
              </w:rPr>
              <w:t>entrada de las muestras y registro de salida de los resultados</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5A7C39" w:rsidP="0024612E">
            <w:r w:rsidRPr="005763ED">
              <w:rPr>
                <w:color w:val="231F20"/>
                <w:highlight w:val="yellow"/>
              </w:rPr>
              <w:t>Se establecen e implementan procedimientos para la recepción y seguimiento de las muestras.</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641C78" w:rsidP="0024612E">
            <w:r w:rsidRPr="00887C3E">
              <w:rPr>
                <w:color w:val="231F20"/>
              </w:rPr>
              <w:t>Se conservan las muestras por el tiempo y condiciones establecidas.</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24612E" w:rsidP="0024612E">
            <w:r w:rsidRPr="00887C3E">
              <w:rPr>
                <w:color w:val="231F20"/>
              </w:rPr>
              <w:t>Existe registro actualizado de valores de referencia de laboratorio.</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48451F" w:rsidP="0024612E">
            <w:r w:rsidRPr="00887C3E">
              <w:rPr>
                <w:color w:val="231F20"/>
              </w:rPr>
              <w:t>Los informes de análisis son claros, sin ambigüedades, ni tachaduras, según el formato aprobado por el Ministerio de Salud Pública.</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6D7868" w:rsidP="0024612E">
            <w:r w:rsidRPr="00887C3E">
              <w:rPr>
                <w:color w:val="231F20"/>
              </w:rPr>
              <w:t>El rango de referencia se incluye en el informe de los resultados.</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6D7868" w:rsidP="0024612E">
            <w:r w:rsidRPr="00887C3E">
              <w:rPr>
                <w:color w:val="231F20"/>
              </w:rPr>
              <w:t>Los resultados de laboratorio se informan en un lapso acorde con las necesidades del paciente.</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6D7868" w:rsidP="0024612E">
            <w:r w:rsidRPr="005763ED">
              <w:rPr>
                <w:color w:val="231F20"/>
                <w:highlight w:val="yellow"/>
              </w:rPr>
              <w:t>Cuentan con instructivo para la enmienda de los resultados.</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6D7868" w:rsidP="0024612E">
            <w:r w:rsidRPr="00887C3E">
              <w:rPr>
                <w:color w:val="231F20"/>
              </w:rPr>
              <w:t xml:space="preserve">El laboratorio cuenta con una </w:t>
            </w:r>
            <w:r w:rsidRPr="005763ED">
              <w:rPr>
                <w:color w:val="231F20"/>
                <w:highlight w:val="yellow"/>
              </w:rPr>
              <w:t>instrucción que definen cómo será la comunicación de los resultados de los análisis</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295AA9" w:rsidP="0024612E">
            <w:r w:rsidRPr="00887C3E">
              <w:rPr>
                <w:color w:val="231F20"/>
              </w:rPr>
              <w:t>Los resultados de los análisis son revisados antes de su entrega por el responsable de laboratorio.</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295AA9" w:rsidP="0024612E">
            <w:r w:rsidRPr="005763ED">
              <w:rPr>
                <w:color w:val="231F20"/>
                <w:highlight w:val="yellow"/>
              </w:rPr>
              <w:t>Está definido el período de retención de los resultados y lo conoce el personal.</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295AA9" w:rsidP="0024612E">
            <w:r w:rsidRPr="00887C3E">
              <w:rPr>
                <w:color w:val="231F20"/>
              </w:rPr>
              <w:t>Los registros de laboratorio se conservan en un lugar seguro por un mínimo de tres años</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CB7D1E" w:rsidRDefault="00EF0263" w:rsidP="0024612E">
            <w:pPr>
              <w:rPr>
                <w:color w:val="231F20"/>
              </w:rPr>
            </w:pPr>
            <w:r w:rsidRPr="00887C3E">
              <w:rPr>
                <w:color w:val="231F20"/>
              </w:rPr>
              <w:t>El laboratorio cuenta con una instrucción para la emisión de copias de los informes en caso de extravío o deterioro del original.</w:t>
            </w:r>
          </w:p>
          <w:p w:rsidR="00CB7D1E" w:rsidRPr="00887C3E" w:rsidRDefault="00CB7D1E" w:rsidP="0024612E"/>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A16B3A" w:rsidRPr="00887C3E" w:rsidTr="00887C3E">
        <w:tc>
          <w:tcPr>
            <w:tcW w:w="0" w:type="auto"/>
          </w:tcPr>
          <w:p w:rsidR="00A16B3A" w:rsidRDefault="00A16B3A" w:rsidP="0024612E">
            <w:pPr>
              <w:rPr>
                <w:color w:val="231F20"/>
              </w:rPr>
            </w:pPr>
          </w:p>
          <w:p w:rsidR="00A16B3A" w:rsidRDefault="00A16B3A" w:rsidP="0024612E">
            <w:pPr>
              <w:rPr>
                <w:color w:val="231F20"/>
              </w:rPr>
            </w:pPr>
          </w:p>
          <w:p w:rsidR="00A16B3A" w:rsidRPr="00887C3E" w:rsidRDefault="00A16B3A" w:rsidP="0024612E">
            <w:pPr>
              <w:rPr>
                <w:color w:val="231F20"/>
              </w:rPr>
            </w:pPr>
          </w:p>
        </w:tc>
        <w:tc>
          <w:tcPr>
            <w:tcW w:w="0" w:type="auto"/>
          </w:tcPr>
          <w:p w:rsidR="00A16B3A" w:rsidRPr="00887C3E" w:rsidRDefault="00A16B3A" w:rsidP="0024612E"/>
        </w:tc>
        <w:tc>
          <w:tcPr>
            <w:tcW w:w="0" w:type="auto"/>
          </w:tcPr>
          <w:p w:rsidR="00A16B3A" w:rsidRPr="00887C3E" w:rsidRDefault="00A16B3A" w:rsidP="0024612E"/>
        </w:tc>
        <w:tc>
          <w:tcPr>
            <w:tcW w:w="2467" w:type="dxa"/>
          </w:tcPr>
          <w:p w:rsidR="00A16B3A" w:rsidRPr="00887C3E" w:rsidRDefault="00A16B3A" w:rsidP="0024612E"/>
        </w:tc>
      </w:tr>
      <w:tr w:rsidR="00B31846" w:rsidRPr="00887C3E" w:rsidTr="00B31846">
        <w:tc>
          <w:tcPr>
            <w:tcW w:w="0" w:type="auto"/>
          </w:tcPr>
          <w:p w:rsidR="00B31846" w:rsidRPr="00887C3E" w:rsidRDefault="00B31846" w:rsidP="00B31846">
            <w:pPr>
              <w:rPr>
                <w:color w:val="231F20"/>
              </w:rPr>
            </w:pPr>
          </w:p>
        </w:tc>
        <w:tc>
          <w:tcPr>
            <w:tcW w:w="0" w:type="auto"/>
            <w:shd w:val="clear" w:color="auto" w:fill="D9D9D9" w:themeFill="background1" w:themeFillShade="D9"/>
            <w:vAlign w:val="center"/>
          </w:tcPr>
          <w:p w:rsidR="00B31846" w:rsidRPr="002B6421" w:rsidRDefault="00B31846" w:rsidP="00B31846">
            <w:pPr>
              <w:jc w:val="center"/>
              <w:rPr>
                <w:b/>
              </w:rPr>
            </w:pPr>
            <w:r w:rsidRPr="002B6421">
              <w:rPr>
                <w:rFonts w:cs="Times New Roman"/>
                <w:b/>
              </w:rPr>
              <w:t>Cumple</w:t>
            </w:r>
          </w:p>
        </w:tc>
        <w:tc>
          <w:tcPr>
            <w:tcW w:w="0" w:type="auto"/>
            <w:shd w:val="clear" w:color="auto" w:fill="D9D9D9" w:themeFill="background1" w:themeFillShade="D9"/>
            <w:vAlign w:val="center"/>
          </w:tcPr>
          <w:p w:rsidR="00B31846" w:rsidRPr="002B6421" w:rsidRDefault="00B31846" w:rsidP="00B31846">
            <w:pPr>
              <w:jc w:val="center"/>
              <w:rPr>
                <w:rFonts w:cs="Times New Roman"/>
                <w:b/>
              </w:rPr>
            </w:pPr>
            <w:r w:rsidRPr="002B6421">
              <w:rPr>
                <w:rFonts w:cs="Times New Roman"/>
                <w:b/>
              </w:rPr>
              <w:t>No</w:t>
            </w:r>
          </w:p>
          <w:p w:rsidR="00B31846" w:rsidRPr="002B6421" w:rsidRDefault="00B31846" w:rsidP="00B31846">
            <w:pPr>
              <w:jc w:val="center"/>
              <w:rPr>
                <w:b/>
              </w:rPr>
            </w:pPr>
            <w:r w:rsidRPr="002B6421">
              <w:rPr>
                <w:rFonts w:cs="Times New Roman"/>
                <w:b/>
              </w:rPr>
              <w:t>Cumple</w:t>
            </w:r>
          </w:p>
        </w:tc>
        <w:tc>
          <w:tcPr>
            <w:tcW w:w="2467" w:type="dxa"/>
            <w:shd w:val="clear" w:color="auto" w:fill="D9D9D9" w:themeFill="background1" w:themeFillShade="D9"/>
            <w:vAlign w:val="center"/>
          </w:tcPr>
          <w:p w:rsidR="00B31846" w:rsidRPr="002B6421" w:rsidRDefault="00B31846" w:rsidP="00B31846">
            <w:pPr>
              <w:jc w:val="center"/>
              <w:rPr>
                <w:b/>
              </w:rPr>
            </w:pPr>
            <w:r w:rsidRPr="002B6421">
              <w:rPr>
                <w:rFonts w:cs="Times New Roman"/>
                <w:b/>
              </w:rPr>
              <w:t>Observaciones</w:t>
            </w:r>
          </w:p>
        </w:tc>
      </w:tr>
      <w:tr w:rsidR="00EE7D65" w:rsidRPr="00887C3E" w:rsidTr="00887C3E">
        <w:tc>
          <w:tcPr>
            <w:tcW w:w="0" w:type="auto"/>
          </w:tcPr>
          <w:p w:rsidR="00EE7D65" w:rsidRPr="00887C3E" w:rsidRDefault="00EF0263" w:rsidP="0024612E">
            <w:r w:rsidRPr="005763ED">
              <w:rPr>
                <w:color w:val="231F20"/>
                <w:highlight w:val="yellow"/>
              </w:rPr>
              <w:t>Se almacenan salvas de la información emitida por los equipos de laboratorio.</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EF0263" w:rsidP="0024612E">
            <w:r w:rsidRPr="00887C3E">
              <w:rPr>
                <w:color w:val="231F20"/>
              </w:rPr>
              <w:t xml:space="preserve">Se establecen e implementan </w:t>
            </w:r>
            <w:r w:rsidRPr="005763ED">
              <w:rPr>
                <w:color w:val="231F20"/>
                <w:highlight w:val="yellow"/>
              </w:rPr>
              <w:t>procedimientos para la derivación a servicios de laboratorio de referencia bajo relaciones contractuales</w:t>
            </w:r>
            <w:r w:rsidRPr="00887C3E">
              <w:rPr>
                <w:color w:val="231F20"/>
              </w:rPr>
              <w:t>.</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CB1ED6" w:rsidP="0024612E">
            <w:r w:rsidRPr="005763ED">
              <w:rPr>
                <w:color w:val="231F20"/>
                <w:highlight w:val="yellow"/>
              </w:rPr>
              <w:t>Existe un responsable del proceso de gestión de la calidad.</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CB1ED6" w:rsidP="0024612E">
            <w:r w:rsidRPr="005763ED">
              <w:rPr>
                <w:color w:val="231F20"/>
                <w:highlight w:val="yellow"/>
              </w:rPr>
              <w:t>El laboratorio clínico y otros servicios de laboratorio son dirigidos por una persona capacitada para ello</w:t>
            </w:r>
            <w:r w:rsidRPr="00887C3E">
              <w:rPr>
                <w:color w:val="231F20"/>
              </w:rPr>
              <w:t>.</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887C3E" w:rsidRDefault="00CB1ED6" w:rsidP="0024612E">
            <w:r w:rsidRPr="00887C3E">
              <w:rPr>
                <w:color w:val="231F20"/>
              </w:rPr>
              <w:t>Existen documentos que certifican la calificación adecuada del personal (títulos,</w:t>
            </w:r>
            <w:r w:rsidRPr="00887C3E">
              <w:rPr>
                <w:color w:val="231F20"/>
              </w:rPr>
              <w:br/>
              <w:t>certificaciones, diplomas).</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EE7D65" w:rsidRPr="00887C3E" w:rsidTr="00887C3E">
        <w:tc>
          <w:tcPr>
            <w:tcW w:w="0" w:type="auto"/>
          </w:tcPr>
          <w:p w:rsidR="00EE7D65" w:rsidRPr="005763ED" w:rsidRDefault="00F3209E" w:rsidP="0024612E">
            <w:pPr>
              <w:rPr>
                <w:highlight w:val="yellow"/>
              </w:rPr>
            </w:pPr>
            <w:r w:rsidRPr="005763ED">
              <w:rPr>
                <w:color w:val="231F20"/>
                <w:highlight w:val="yellow"/>
              </w:rPr>
              <w:t>Poseen Plan de capacitación del personal</w:t>
            </w:r>
          </w:p>
        </w:tc>
        <w:tc>
          <w:tcPr>
            <w:tcW w:w="0" w:type="auto"/>
          </w:tcPr>
          <w:p w:rsidR="00EE7D65" w:rsidRPr="00887C3E" w:rsidRDefault="00EE7D65" w:rsidP="0024612E"/>
        </w:tc>
        <w:tc>
          <w:tcPr>
            <w:tcW w:w="0" w:type="auto"/>
          </w:tcPr>
          <w:p w:rsidR="00EE7D65" w:rsidRPr="00887C3E" w:rsidRDefault="00EE7D65" w:rsidP="0024612E"/>
        </w:tc>
        <w:tc>
          <w:tcPr>
            <w:tcW w:w="2467" w:type="dxa"/>
          </w:tcPr>
          <w:p w:rsidR="00EE7D65" w:rsidRPr="00887C3E" w:rsidRDefault="00EE7D65" w:rsidP="0024612E"/>
        </w:tc>
      </w:tr>
      <w:tr w:rsidR="00CB1ED6" w:rsidRPr="00887C3E" w:rsidTr="00887C3E">
        <w:tc>
          <w:tcPr>
            <w:tcW w:w="0" w:type="auto"/>
          </w:tcPr>
          <w:p w:rsidR="00CB1ED6" w:rsidRPr="005763ED" w:rsidRDefault="00F3209E" w:rsidP="00F3209E">
            <w:pPr>
              <w:rPr>
                <w:highlight w:val="yellow"/>
              </w:rPr>
            </w:pPr>
            <w:r w:rsidRPr="005763ED">
              <w:rPr>
                <w:color w:val="231F20"/>
                <w:highlight w:val="yellow"/>
              </w:rPr>
              <w:t xml:space="preserve">El personal está formado en BPL, bioseguridad. </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F3209E" w:rsidP="0024612E">
            <w:r w:rsidRPr="005763ED">
              <w:rPr>
                <w:color w:val="231F20"/>
                <w:highlight w:val="yellow"/>
              </w:rPr>
              <w:t>Los nuevos ingresos reciben adiestramiento inicial.</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5763ED" w:rsidRDefault="00F3209E" w:rsidP="0024612E">
            <w:pPr>
              <w:rPr>
                <w:highlight w:val="yellow"/>
              </w:rPr>
            </w:pPr>
            <w:r w:rsidRPr="005763ED">
              <w:rPr>
                <w:color w:val="231F20"/>
                <w:highlight w:val="yellow"/>
              </w:rPr>
              <w:t>Están definidos los requisitos y descripciones de los puestos de trabajo.</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5763ED" w:rsidRDefault="00F3209E" w:rsidP="0024612E">
            <w:pPr>
              <w:rPr>
                <w:highlight w:val="yellow"/>
              </w:rPr>
            </w:pPr>
            <w:r w:rsidRPr="005763ED">
              <w:rPr>
                <w:color w:val="231F20"/>
                <w:highlight w:val="yellow"/>
              </w:rPr>
              <w:t>Está definido el personal autorizado para toma de muestras y utilización de equipos.</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F3209E" w:rsidP="0024612E">
            <w:r w:rsidRPr="005763ED">
              <w:rPr>
                <w:color w:val="231F20"/>
                <w:highlight w:val="yellow"/>
              </w:rPr>
              <w:t>Cuentan con personal de supervisión del laboratorio capacitado y con experiencia.</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646336" w:rsidP="0024612E">
            <w:r w:rsidRPr="00887C3E">
              <w:rPr>
                <w:color w:val="231F20"/>
              </w:rPr>
              <w:t>El laboratorio cuenta con locales adecuados para: espera de usuarios, recepción, toma/manipulación y procesamiento de muestras, ejecución de procedimientos</w:t>
            </w:r>
            <w:r w:rsidRPr="00887C3E">
              <w:rPr>
                <w:color w:val="231F20"/>
              </w:rPr>
              <w:br/>
              <w:t>analíticos, higiene y vestuario del personal y oficinas.</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505510" w:rsidP="0024612E">
            <w:r w:rsidRPr="00887C3E">
              <w:rPr>
                <w:color w:val="231F20"/>
              </w:rPr>
              <w:t>Los locales del laboratorio están identificados y con acceso controlado.</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505510" w:rsidP="0024612E">
            <w:r w:rsidRPr="00887C3E">
              <w:rPr>
                <w:color w:val="231F20"/>
              </w:rPr>
              <w:t>Los locales del laboratorio están limpios, ordenados y con buen estado de mantenimiento.</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505510" w:rsidP="0024612E">
            <w:r w:rsidRPr="00887C3E">
              <w:rPr>
                <w:color w:val="231F20"/>
              </w:rPr>
              <w:t>Se prohíbe dentro de las áreas técnicas comer, beber, fumar, aplicarse productos cosméticos, manipular lentes de contacto y pipetear con la boca.</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505510" w:rsidP="0024612E">
            <w:r w:rsidRPr="00887C3E">
              <w:rPr>
                <w:color w:val="231F20"/>
              </w:rPr>
              <w:t>Existen adecuadas condiciones seguras para la manipulación, transporte, recolección y almacenamiento de las muestras.</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505510" w:rsidP="0024612E">
            <w:r w:rsidRPr="00887C3E">
              <w:rPr>
                <w:color w:val="231F20"/>
              </w:rPr>
              <w:t xml:space="preserve">Todos los trabajadores usan medios de protección individual (batas, </w:t>
            </w:r>
            <w:proofErr w:type="spellStart"/>
            <w:r w:rsidRPr="00887C3E">
              <w:rPr>
                <w:color w:val="231F20"/>
              </w:rPr>
              <w:t>sobrebatas</w:t>
            </w:r>
            <w:proofErr w:type="spellEnd"/>
            <w:r w:rsidRPr="00887C3E">
              <w:rPr>
                <w:color w:val="231F20"/>
              </w:rPr>
              <w:t>, guantes, máscara).</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A45ECC" w:rsidP="0024612E">
            <w:r w:rsidRPr="005763ED">
              <w:rPr>
                <w:color w:val="231F20"/>
                <w:highlight w:val="yellow"/>
              </w:rPr>
              <w:t xml:space="preserve">Se realizan exámenes médicos </w:t>
            </w:r>
            <w:proofErr w:type="spellStart"/>
            <w:r w:rsidRPr="005763ED">
              <w:rPr>
                <w:color w:val="231F20"/>
                <w:highlight w:val="yellow"/>
              </w:rPr>
              <w:t>preempleo</w:t>
            </w:r>
            <w:proofErr w:type="spellEnd"/>
            <w:r w:rsidRPr="005763ED">
              <w:rPr>
                <w:color w:val="231F20"/>
                <w:highlight w:val="yellow"/>
              </w:rPr>
              <w:t xml:space="preserve"> y periódicos a los trabajadores.</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A45ECC" w:rsidP="0024612E">
            <w:r w:rsidRPr="005763ED">
              <w:rPr>
                <w:color w:val="231F20"/>
                <w:highlight w:val="yellow"/>
              </w:rPr>
              <w:t xml:space="preserve">Está disponible el </w:t>
            </w:r>
            <w:r w:rsidRPr="005763ED">
              <w:rPr>
                <w:i/>
                <w:iCs/>
                <w:color w:val="231F20"/>
                <w:highlight w:val="yellow"/>
              </w:rPr>
              <w:t>Manual de Bioseguridad</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A45ECC" w:rsidP="0024612E">
            <w:r w:rsidRPr="00887C3E">
              <w:rPr>
                <w:color w:val="231F20"/>
              </w:rPr>
              <w:t xml:space="preserve">Se cumple lo explicitado en los procedimientos del </w:t>
            </w:r>
            <w:r w:rsidRPr="00887C3E">
              <w:rPr>
                <w:i/>
                <w:iCs/>
                <w:color w:val="231F20"/>
              </w:rPr>
              <w:t>Manual de Bioseguridad</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CF2B1C" w:rsidP="0024612E">
            <w:r w:rsidRPr="005763ED">
              <w:rPr>
                <w:color w:val="231F20"/>
                <w:highlight w:val="yellow"/>
              </w:rPr>
              <w:t>Existe un proceso definido para reducir los riesgos de infección.</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250B63" w:rsidP="0024612E">
            <w:r w:rsidRPr="005763ED">
              <w:rPr>
                <w:color w:val="231F20"/>
                <w:highlight w:val="yellow"/>
              </w:rPr>
              <w:t>Tienen identificado un responsable de Bioseguridad en el laboratorio y está capacitado.</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7D1E" w:rsidRPr="00887C3E" w:rsidRDefault="00250B63" w:rsidP="00A16B3A">
            <w:r w:rsidRPr="005763ED">
              <w:rPr>
                <w:color w:val="231F20"/>
                <w:highlight w:val="yellow"/>
              </w:rPr>
              <w:t>Existe un Registro de incidencias de bioseguridad</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A16B3A" w:rsidRPr="00887C3E" w:rsidTr="00887C3E">
        <w:tc>
          <w:tcPr>
            <w:tcW w:w="0" w:type="auto"/>
          </w:tcPr>
          <w:p w:rsidR="00A16B3A" w:rsidRDefault="00A16B3A" w:rsidP="0024612E">
            <w:pPr>
              <w:rPr>
                <w:color w:val="231F20"/>
              </w:rPr>
            </w:pPr>
          </w:p>
          <w:p w:rsidR="00A16B3A" w:rsidRDefault="00A16B3A" w:rsidP="0024612E">
            <w:pPr>
              <w:rPr>
                <w:color w:val="231F20"/>
              </w:rPr>
            </w:pPr>
          </w:p>
          <w:p w:rsidR="00A16B3A" w:rsidRPr="00887C3E" w:rsidRDefault="00A16B3A" w:rsidP="0024612E">
            <w:pPr>
              <w:rPr>
                <w:color w:val="231F20"/>
              </w:rPr>
            </w:pPr>
          </w:p>
        </w:tc>
        <w:tc>
          <w:tcPr>
            <w:tcW w:w="0" w:type="auto"/>
          </w:tcPr>
          <w:p w:rsidR="00A16B3A" w:rsidRPr="00887C3E" w:rsidRDefault="00A16B3A" w:rsidP="0024612E"/>
        </w:tc>
        <w:tc>
          <w:tcPr>
            <w:tcW w:w="0" w:type="auto"/>
          </w:tcPr>
          <w:p w:rsidR="00A16B3A" w:rsidRPr="00887C3E" w:rsidRDefault="00A16B3A" w:rsidP="0024612E"/>
        </w:tc>
        <w:tc>
          <w:tcPr>
            <w:tcW w:w="2467" w:type="dxa"/>
          </w:tcPr>
          <w:p w:rsidR="00A16B3A" w:rsidRPr="00887C3E" w:rsidRDefault="00A16B3A" w:rsidP="0024612E"/>
        </w:tc>
      </w:tr>
      <w:tr w:rsidR="00B31846" w:rsidRPr="00887C3E" w:rsidTr="00B31846">
        <w:tc>
          <w:tcPr>
            <w:tcW w:w="0" w:type="auto"/>
          </w:tcPr>
          <w:p w:rsidR="00B31846" w:rsidRPr="00887C3E" w:rsidRDefault="00B31846" w:rsidP="00B31846">
            <w:pPr>
              <w:rPr>
                <w:color w:val="231F20"/>
              </w:rPr>
            </w:pPr>
          </w:p>
        </w:tc>
        <w:tc>
          <w:tcPr>
            <w:tcW w:w="0" w:type="auto"/>
            <w:shd w:val="clear" w:color="auto" w:fill="D9D9D9" w:themeFill="background1" w:themeFillShade="D9"/>
            <w:vAlign w:val="center"/>
          </w:tcPr>
          <w:p w:rsidR="00B31846" w:rsidRPr="002B6421" w:rsidRDefault="00B31846" w:rsidP="00B31846">
            <w:pPr>
              <w:jc w:val="center"/>
              <w:rPr>
                <w:b/>
              </w:rPr>
            </w:pPr>
            <w:r w:rsidRPr="002B6421">
              <w:rPr>
                <w:rFonts w:cs="Times New Roman"/>
                <w:b/>
              </w:rPr>
              <w:t>Cumple</w:t>
            </w:r>
          </w:p>
        </w:tc>
        <w:tc>
          <w:tcPr>
            <w:tcW w:w="0" w:type="auto"/>
            <w:shd w:val="clear" w:color="auto" w:fill="D9D9D9" w:themeFill="background1" w:themeFillShade="D9"/>
            <w:vAlign w:val="center"/>
          </w:tcPr>
          <w:p w:rsidR="00B31846" w:rsidRPr="002B6421" w:rsidRDefault="00B31846" w:rsidP="00B31846">
            <w:pPr>
              <w:jc w:val="center"/>
              <w:rPr>
                <w:rFonts w:cs="Times New Roman"/>
                <w:b/>
              </w:rPr>
            </w:pPr>
            <w:r w:rsidRPr="002B6421">
              <w:rPr>
                <w:rFonts w:cs="Times New Roman"/>
                <w:b/>
              </w:rPr>
              <w:t>No</w:t>
            </w:r>
          </w:p>
          <w:p w:rsidR="00B31846" w:rsidRPr="002B6421" w:rsidRDefault="00B31846" w:rsidP="00B31846">
            <w:pPr>
              <w:jc w:val="center"/>
              <w:rPr>
                <w:b/>
              </w:rPr>
            </w:pPr>
            <w:r w:rsidRPr="002B6421">
              <w:rPr>
                <w:rFonts w:cs="Times New Roman"/>
                <w:b/>
              </w:rPr>
              <w:t>Cumple</w:t>
            </w:r>
          </w:p>
        </w:tc>
        <w:tc>
          <w:tcPr>
            <w:tcW w:w="2467" w:type="dxa"/>
            <w:shd w:val="clear" w:color="auto" w:fill="D9D9D9" w:themeFill="background1" w:themeFillShade="D9"/>
            <w:vAlign w:val="center"/>
          </w:tcPr>
          <w:p w:rsidR="00B31846" w:rsidRPr="002B6421" w:rsidRDefault="00B31846" w:rsidP="00B31846">
            <w:pPr>
              <w:jc w:val="center"/>
              <w:rPr>
                <w:b/>
              </w:rPr>
            </w:pPr>
            <w:r w:rsidRPr="002B6421">
              <w:rPr>
                <w:rFonts w:cs="Times New Roman"/>
                <w:b/>
              </w:rPr>
              <w:t>Observaciones</w:t>
            </w:r>
          </w:p>
        </w:tc>
      </w:tr>
      <w:tr w:rsidR="00CB1ED6" w:rsidRPr="00887C3E" w:rsidTr="00887C3E">
        <w:tc>
          <w:tcPr>
            <w:tcW w:w="0" w:type="auto"/>
          </w:tcPr>
          <w:p w:rsidR="00CB1ED6" w:rsidRPr="0082220E" w:rsidRDefault="00250B63" w:rsidP="0024612E">
            <w:pPr>
              <w:rPr>
                <w:highlight w:val="yellow"/>
              </w:rPr>
            </w:pPr>
            <w:r w:rsidRPr="0082220E">
              <w:rPr>
                <w:color w:val="231F20"/>
                <w:highlight w:val="yellow"/>
              </w:rPr>
              <w:t>Las incidencias de bioseguridad, accidentes, enfermedades que se detecten se discuten con el personal involucrado y se reportan a la estructura de seguridad del</w:t>
            </w:r>
            <w:r w:rsidRPr="0082220E">
              <w:rPr>
                <w:color w:val="231F20"/>
                <w:highlight w:val="yellow"/>
              </w:rPr>
              <w:br/>
              <w:t>hospital al menos una vez al año y siempre que ocurra algún incidente.</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2220E" w:rsidRDefault="00887D34" w:rsidP="0024612E">
            <w:pPr>
              <w:rPr>
                <w:highlight w:val="yellow"/>
              </w:rPr>
            </w:pPr>
            <w:r w:rsidRPr="0082220E">
              <w:rPr>
                <w:color w:val="231F20"/>
                <w:highlight w:val="yellow"/>
              </w:rPr>
              <w:t>Cuando se identifican problemas con las prácticas o se producen accidentes, se</w:t>
            </w:r>
            <w:r w:rsidRPr="0082220E">
              <w:rPr>
                <w:color w:val="231F20"/>
                <w:highlight w:val="yellow"/>
              </w:rPr>
              <w:br/>
              <w:t>toman medidas correctivas que son además registradas y revisadas.</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87C3E" w:rsidRDefault="001C72C7" w:rsidP="0024612E">
            <w:r w:rsidRPr="0082220E">
              <w:rPr>
                <w:color w:val="231F20"/>
                <w:highlight w:val="yellow"/>
              </w:rPr>
              <w:t>El personal tiene registro de vacunación actualizado y está inmunizado según riesgos de exposición.</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2220E" w:rsidRDefault="001C72C7" w:rsidP="0024612E">
            <w:pPr>
              <w:rPr>
                <w:highlight w:val="yellow"/>
              </w:rPr>
            </w:pPr>
            <w:r w:rsidRPr="0082220E">
              <w:rPr>
                <w:color w:val="231F20"/>
                <w:highlight w:val="yellow"/>
              </w:rPr>
              <w:t>El material gastable que se utiliza es estéril, con fecha de esterilización vigente.</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CB1ED6" w:rsidRPr="00887C3E" w:rsidTr="00887C3E">
        <w:tc>
          <w:tcPr>
            <w:tcW w:w="0" w:type="auto"/>
          </w:tcPr>
          <w:p w:rsidR="00CB1ED6" w:rsidRPr="0082220E" w:rsidRDefault="001C72C7" w:rsidP="0024612E">
            <w:pPr>
              <w:rPr>
                <w:highlight w:val="yellow"/>
              </w:rPr>
            </w:pPr>
            <w:r w:rsidRPr="0082220E">
              <w:rPr>
                <w:color w:val="231F20"/>
                <w:highlight w:val="yellow"/>
              </w:rPr>
              <w:t>Las condiciones de almacenamiento del material estéril son adecuadas.</w:t>
            </w:r>
          </w:p>
        </w:tc>
        <w:tc>
          <w:tcPr>
            <w:tcW w:w="0" w:type="auto"/>
          </w:tcPr>
          <w:p w:rsidR="00CB1ED6" w:rsidRPr="00887C3E" w:rsidRDefault="00CB1ED6" w:rsidP="0024612E"/>
        </w:tc>
        <w:tc>
          <w:tcPr>
            <w:tcW w:w="0" w:type="auto"/>
          </w:tcPr>
          <w:p w:rsidR="00CB1ED6" w:rsidRPr="00887C3E" w:rsidRDefault="00CB1ED6" w:rsidP="0024612E"/>
        </w:tc>
        <w:tc>
          <w:tcPr>
            <w:tcW w:w="2467" w:type="dxa"/>
          </w:tcPr>
          <w:p w:rsidR="00CB1ED6" w:rsidRPr="00887C3E" w:rsidRDefault="00CB1ED6" w:rsidP="0024612E"/>
        </w:tc>
      </w:tr>
      <w:tr w:rsidR="00887D34" w:rsidRPr="00887C3E" w:rsidTr="00887C3E">
        <w:tc>
          <w:tcPr>
            <w:tcW w:w="0" w:type="auto"/>
          </w:tcPr>
          <w:p w:rsidR="00887D34" w:rsidRPr="00887C3E" w:rsidRDefault="001C72C7" w:rsidP="0024612E">
            <w:r w:rsidRPr="0082220E">
              <w:rPr>
                <w:color w:val="231F20"/>
                <w:highlight w:val="yellow"/>
              </w:rPr>
              <w:t>Los trabajadores reciben capacitación en bioseguridad.</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1C72C7" w:rsidP="0024612E">
            <w:pPr>
              <w:rPr>
                <w:highlight w:val="yellow"/>
              </w:rPr>
            </w:pPr>
            <w:r w:rsidRPr="0082220E">
              <w:rPr>
                <w:color w:val="231F20"/>
                <w:highlight w:val="yellow"/>
              </w:rPr>
              <w:t>Los desechos y residuales del laboratorio están adecuadamente identificados y tratados, acorde con la reglamentación institucional y nacional vigente.</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EF7681" w:rsidP="0024612E">
            <w:pPr>
              <w:rPr>
                <w:highlight w:val="yellow"/>
              </w:rPr>
            </w:pPr>
            <w:r w:rsidRPr="0082220E">
              <w:rPr>
                <w:color w:val="231F20"/>
                <w:highlight w:val="yellow"/>
              </w:rPr>
              <w:t>El laboratorio también cuenta con un procedimiento para controlar la exposición a la tuberculosis.</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87C3E" w:rsidRDefault="00EF7681" w:rsidP="0024612E">
            <w:r w:rsidRPr="00887C3E">
              <w:rPr>
                <w:color w:val="231F20"/>
              </w:rPr>
              <w:t>Existe un inventario registrado de todo el equipamiento de laboratorio y la tecnología médica</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87C3E" w:rsidRDefault="00EF7681" w:rsidP="0024612E">
            <w:r w:rsidRPr="00887C3E">
              <w:rPr>
                <w:color w:val="231F20"/>
              </w:rPr>
              <w:t>Se operan los equipos de laboratorio acorde con el Manual de procedimientos o Manual de operaciones suministrado por el fabricante.</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87C3E" w:rsidRDefault="00EF7681" w:rsidP="0024612E">
            <w:r w:rsidRPr="00887C3E">
              <w:rPr>
                <w:color w:val="231F20"/>
              </w:rPr>
              <w:t>Existen procedimientos que identifican cómo se seleccionan y adquiere el equipamiento de laboratorio y la tecnología médica.</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87C3E" w:rsidRDefault="00EF7681" w:rsidP="0024612E">
            <w:r w:rsidRPr="0082220E">
              <w:rPr>
                <w:color w:val="231F20"/>
                <w:highlight w:val="yellow"/>
              </w:rPr>
              <w:t>Se prueban e inspeccionan el equipamiento de nueva adquisición y registra.</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87C3E" w:rsidRDefault="00EF7681" w:rsidP="0024612E">
            <w:r w:rsidRPr="0082220E">
              <w:rPr>
                <w:color w:val="231F20"/>
                <w:highlight w:val="yellow"/>
              </w:rPr>
              <w:t>Cada equipo de laboratorio tiene su certificado de validación.</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87C3E" w:rsidRDefault="00EF7681" w:rsidP="0024612E">
            <w:r w:rsidRPr="0082220E">
              <w:rPr>
                <w:color w:val="231F20"/>
                <w:highlight w:val="yellow"/>
              </w:rPr>
              <w:t>Existe registro de mantenimiento de equipos de laboratorio, según las recomendaciones de los fabricantes, antigüedad y uso.</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87C3E" w:rsidRDefault="00EF7681" w:rsidP="0024612E">
            <w:r w:rsidRPr="0082220E">
              <w:rPr>
                <w:color w:val="231F20"/>
                <w:highlight w:val="yellow"/>
              </w:rPr>
              <w:t>Se conservan los certificados de calibración de los equipos una vez recibido el mantenimiento previsto.</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4C1703" w:rsidP="0024612E">
            <w:pPr>
              <w:rPr>
                <w:highlight w:val="yellow"/>
              </w:rPr>
            </w:pPr>
            <w:r w:rsidRPr="0082220E">
              <w:rPr>
                <w:color w:val="231F20"/>
                <w:highlight w:val="yellow"/>
              </w:rPr>
              <w:t>Se registra en el equipo la última fecha de calibración y/o verificación con sus resultados.</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4C1703" w:rsidP="0024612E">
            <w:pPr>
              <w:rPr>
                <w:highlight w:val="yellow"/>
              </w:rPr>
            </w:pPr>
            <w:r w:rsidRPr="0082220E">
              <w:rPr>
                <w:color w:val="231F20"/>
                <w:highlight w:val="yellow"/>
              </w:rPr>
              <w:t xml:space="preserve">Los equipos automatizados tienen validado el </w:t>
            </w:r>
            <w:r w:rsidRPr="0082220E">
              <w:rPr>
                <w:i/>
                <w:iCs/>
                <w:color w:val="231F20"/>
                <w:highlight w:val="yellow"/>
              </w:rPr>
              <w:t>software.</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4C1703" w:rsidP="0024612E">
            <w:pPr>
              <w:rPr>
                <w:highlight w:val="yellow"/>
              </w:rPr>
            </w:pPr>
            <w:r w:rsidRPr="0082220E">
              <w:rPr>
                <w:color w:val="231F20"/>
                <w:highlight w:val="yellow"/>
              </w:rPr>
              <w:t>Los equipos automatizados tienen actualizado el antivirus.</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4C1703" w:rsidP="0024612E">
            <w:pPr>
              <w:rPr>
                <w:color w:val="231F20"/>
                <w:highlight w:val="yellow"/>
              </w:rPr>
            </w:pPr>
            <w:r w:rsidRPr="0082220E">
              <w:rPr>
                <w:color w:val="231F20"/>
                <w:highlight w:val="yellow"/>
              </w:rPr>
              <w:t>Cada equipo tiene su ficha técnica y la de sus reactivos.</w:t>
            </w:r>
          </w:p>
          <w:p w:rsidR="00B31846" w:rsidRPr="0082220E" w:rsidRDefault="00B31846" w:rsidP="0024612E">
            <w:pPr>
              <w:rPr>
                <w:color w:val="231F20"/>
                <w:highlight w:val="yellow"/>
              </w:rPr>
            </w:pPr>
          </w:p>
          <w:p w:rsidR="00B31846" w:rsidRPr="0082220E" w:rsidRDefault="00B31846" w:rsidP="0024612E">
            <w:pPr>
              <w:rPr>
                <w:color w:val="231F20"/>
                <w:highlight w:val="yellow"/>
              </w:rPr>
            </w:pPr>
          </w:p>
          <w:p w:rsidR="00B31846" w:rsidRPr="0082220E" w:rsidRDefault="00B31846" w:rsidP="0024612E">
            <w:pPr>
              <w:rPr>
                <w:highlight w:val="yellow"/>
              </w:rPr>
            </w:pP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A16B3A" w:rsidRPr="00887C3E" w:rsidTr="00887C3E">
        <w:tc>
          <w:tcPr>
            <w:tcW w:w="0" w:type="auto"/>
          </w:tcPr>
          <w:p w:rsidR="00A16B3A" w:rsidRDefault="00A16B3A" w:rsidP="0024612E">
            <w:pPr>
              <w:rPr>
                <w:color w:val="231F20"/>
              </w:rPr>
            </w:pPr>
          </w:p>
          <w:p w:rsidR="00A16B3A" w:rsidRDefault="00A16B3A" w:rsidP="0024612E">
            <w:pPr>
              <w:rPr>
                <w:color w:val="231F20"/>
              </w:rPr>
            </w:pPr>
          </w:p>
          <w:p w:rsidR="00A16B3A" w:rsidRPr="00887C3E" w:rsidRDefault="00A16B3A" w:rsidP="0024612E">
            <w:pPr>
              <w:rPr>
                <w:color w:val="231F20"/>
              </w:rPr>
            </w:pPr>
          </w:p>
        </w:tc>
        <w:tc>
          <w:tcPr>
            <w:tcW w:w="0" w:type="auto"/>
          </w:tcPr>
          <w:p w:rsidR="00A16B3A" w:rsidRPr="00887C3E" w:rsidRDefault="00A16B3A" w:rsidP="0024612E"/>
        </w:tc>
        <w:tc>
          <w:tcPr>
            <w:tcW w:w="0" w:type="auto"/>
          </w:tcPr>
          <w:p w:rsidR="00A16B3A" w:rsidRPr="00887C3E" w:rsidRDefault="00A16B3A" w:rsidP="0024612E"/>
        </w:tc>
        <w:tc>
          <w:tcPr>
            <w:tcW w:w="2467" w:type="dxa"/>
          </w:tcPr>
          <w:p w:rsidR="00A16B3A" w:rsidRPr="00887C3E" w:rsidRDefault="00A16B3A" w:rsidP="0024612E"/>
        </w:tc>
      </w:tr>
      <w:tr w:rsidR="00B31846" w:rsidRPr="00887C3E" w:rsidTr="00B31846">
        <w:tc>
          <w:tcPr>
            <w:tcW w:w="0" w:type="auto"/>
          </w:tcPr>
          <w:p w:rsidR="00B31846" w:rsidRPr="00887C3E" w:rsidRDefault="00B31846" w:rsidP="00B31846">
            <w:pPr>
              <w:rPr>
                <w:color w:val="231F20"/>
              </w:rPr>
            </w:pPr>
          </w:p>
        </w:tc>
        <w:tc>
          <w:tcPr>
            <w:tcW w:w="0" w:type="auto"/>
            <w:shd w:val="clear" w:color="auto" w:fill="D9D9D9" w:themeFill="background1" w:themeFillShade="D9"/>
            <w:vAlign w:val="center"/>
          </w:tcPr>
          <w:p w:rsidR="00B31846" w:rsidRPr="002B6421" w:rsidRDefault="00B31846" w:rsidP="00B31846">
            <w:pPr>
              <w:jc w:val="center"/>
              <w:rPr>
                <w:b/>
              </w:rPr>
            </w:pPr>
            <w:r w:rsidRPr="002B6421">
              <w:rPr>
                <w:rFonts w:cs="Times New Roman"/>
                <w:b/>
              </w:rPr>
              <w:t>Cumple</w:t>
            </w:r>
          </w:p>
        </w:tc>
        <w:tc>
          <w:tcPr>
            <w:tcW w:w="0" w:type="auto"/>
            <w:shd w:val="clear" w:color="auto" w:fill="D9D9D9" w:themeFill="background1" w:themeFillShade="D9"/>
            <w:vAlign w:val="center"/>
          </w:tcPr>
          <w:p w:rsidR="00B31846" w:rsidRPr="002B6421" w:rsidRDefault="00B31846" w:rsidP="00B31846">
            <w:pPr>
              <w:jc w:val="center"/>
              <w:rPr>
                <w:rFonts w:cs="Times New Roman"/>
                <w:b/>
              </w:rPr>
            </w:pPr>
            <w:r w:rsidRPr="002B6421">
              <w:rPr>
                <w:rFonts w:cs="Times New Roman"/>
                <w:b/>
              </w:rPr>
              <w:t>No</w:t>
            </w:r>
          </w:p>
          <w:p w:rsidR="00B31846" w:rsidRPr="002B6421" w:rsidRDefault="00B31846" w:rsidP="00B31846">
            <w:pPr>
              <w:jc w:val="center"/>
              <w:rPr>
                <w:b/>
              </w:rPr>
            </w:pPr>
            <w:r w:rsidRPr="002B6421">
              <w:rPr>
                <w:rFonts w:cs="Times New Roman"/>
                <w:b/>
              </w:rPr>
              <w:t>Cumple</w:t>
            </w:r>
          </w:p>
        </w:tc>
        <w:tc>
          <w:tcPr>
            <w:tcW w:w="2467" w:type="dxa"/>
            <w:shd w:val="clear" w:color="auto" w:fill="D9D9D9" w:themeFill="background1" w:themeFillShade="D9"/>
            <w:vAlign w:val="center"/>
          </w:tcPr>
          <w:p w:rsidR="00B31846" w:rsidRPr="002B6421" w:rsidRDefault="00B31846" w:rsidP="00B31846">
            <w:pPr>
              <w:jc w:val="center"/>
              <w:rPr>
                <w:b/>
              </w:rPr>
            </w:pPr>
            <w:r w:rsidRPr="002B6421">
              <w:rPr>
                <w:rFonts w:cs="Times New Roman"/>
                <w:b/>
              </w:rPr>
              <w:t>Observaciones</w:t>
            </w:r>
          </w:p>
        </w:tc>
      </w:tr>
      <w:tr w:rsidR="00887D34" w:rsidRPr="00887C3E" w:rsidTr="00887C3E">
        <w:tc>
          <w:tcPr>
            <w:tcW w:w="0" w:type="auto"/>
          </w:tcPr>
          <w:p w:rsidR="00887D34" w:rsidRPr="0082220E" w:rsidRDefault="004C1703" w:rsidP="0024612E">
            <w:pPr>
              <w:rPr>
                <w:highlight w:val="yellow"/>
              </w:rPr>
            </w:pPr>
            <w:r w:rsidRPr="0082220E">
              <w:rPr>
                <w:color w:val="231F20"/>
                <w:highlight w:val="yellow"/>
              </w:rPr>
              <w:t>Los equipos averiados se identifican y retiran del servicio.</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CB7D1E" w:rsidRPr="0082220E" w:rsidRDefault="0039644A" w:rsidP="00B31846">
            <w:pPr>
              <w:rPr>
                <w:highlight w:val="yellow"/>
              </w:rPr>
            </w:pPr>
            <w:r w:rsidRPr="0082220E">
              <w:rPr>
                <w:color w:val="231F20"/>
                <w:highlight w:val="yellow"/>
              </w:rPr>
              <w:t>Existe un registro actualizado con los movimientos de reactivos, lotes y fecha de expiración.</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39644A" w:rsidP="0024612E">
            <w:pPr>
              <w:rPr>
                <w:highlight w:val="yellow"/>
              </w:rPr>
            </w:pPr>
            <w:r w:rsidRPr="0082220E">
              <w:rPr>
                <w:color w:val="231F20"/>
                <w:highlight w:val="yellow"/>
              </w:rPr>
              <w:t>Existe un procedimiento de trabajo para la protección de los datos emitidos por el equipo automatizado.</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39644A" w:rsidP="0024612E">
            <w:pPr>
              <w:rPr>
                <w:highlight w:val="yellow"/>
              </w:rPr>
            </w:pPr>
            <w:r w:rsidRPr="0082220E">
              <w:rPr>
                <w:color w:val="231F20"/>
                <w:highlight w:val="yellow"/>
              </w:rPr>
              <w:t>Se almacenan salvas de la información emitida por los equipos de laboratorio.</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39644A" w:rsidP="0024612E">
            <w:pPr>
              <w:rPr>
                <w:highlight w:val="yellow"/>
              </w:rPr>
            </w:pPr>
            <w:r w:rsidRPr="0082220E">
              <w:rPr>
                <w:color w:val="231F20"/>
                <w:highlight w:val="yellow"/>
              </w:rPr>
              <w:t>El hospital cuenta con un sistema implementado para la monitorización y toma de acción ante avisos de peligro, retiro del mercado por decisión del fabricante, incidentes que deban informarse, problemas y fallas del equipamiento de laboratorio y la tecnología médica.</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7F24DB" w:rsidP="0024612E">
            <w:pPr>
              <w:rPr>
                <w:highlight w:val="yellow"/>
              </w:rPr>
            </w:pPr>
            <w:r w:rsidRPr="0082220E">
              <w:rPr>
                <w:color w:val="231F20"/>
                <w:highlight w:val="yellow"/>
              </w:rPr>
              <w:t>Los reactivos y medios de cultivo están identificados</w:t>
            </w:r>
            <w:r w:rsidR="009B4E2F" w:rsidRPr="0082220E">
              <w:rPr>
                <w:color w:val="231F20"/>
                <w:highlight w:val="yellow"/>
              </w:rPr>
              <w:t xml:space="preserve"> y autorizados por la agencia </w:t>
            </w:r>
            <w:r w:rsidRPr="0082220E">
              <w:rPr>
                <w:color w:val="231F20"/>
                <w:highlight w:val="yellow"/>
              </w:rPr>
              <w:t>reguladora cubana, con fecha de uso vigente.</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9B4E2F" w:rsidP="0024612E">
            <w:pPr>
              <w:rPr>
                <w:highlight w:val="yellow"/>
              </w:rPr>
            </w:pPr>
            <w:r w:rsidRPr="0082220E">
              <w:rPr>
                <w:color w:val="231F20"/>
                <w:highlight w:val="yellow"/>
              </w:rPr>
              <w:t>Los reactivos y soluciones están etiquetados en forma completa y exacta.</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9B4E2F" w:rsidP="0024612E">
            <w:pPr>
              <w:rPr>
                <w:highlight w:val="yellow"/>
              </w:rPr>
            </w:pPr>
            <w:r w:rsidRPr="0082220E">
              <w:rPr>
                <w:color w:val="231F20"/>
                <w:highlight w:val="yellow"/>
              </w:rPr>
              <w:t>Los reactivos y medios de cultivo se conservan según especificaciones del productor.</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724ED6" w:rsidP="0024612E">
            <w:pPr>
              <w:rPr>
                <w:highlight w:val="yellow"/>
              </w:rPr>
            </w:pPr>
            <w:r w:rsidRPr="0082220E">
              <w:rPr>
                <w:color w:val="231F20"/>
                <w:highlight w:val="yellow"/>
              </w:rPr>
              <w:t>Existe un proceso que se implementa cuando no hay disponibilidad de reactivos.</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724ED6" w:rsidP="0024612E">
            <w:pPr>
              <w:rPr>
                <w:highlight w:val="yellow"/>
              </w:rPr>
            </w:pPr>
            <w:r w:rsidRPr="0082220E">
              <w:rPr>
                <w:color w:val="231F20"/>
                <w:highlight w:val="yellow"/>
              </w:rPr>
              <w:t>Las soluciones que se preparan en el laboratorio se identifican.</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724ED6" w:rsidP="0024612E">
            <w:pPr>
              <w:rPr>
                <w:highlight w:val="yellow"/>
              </w:rPr>
            </w:pPr>
            <w:r w:rsidRPr="0082220E">
              <w:rPr>
                <w:color w:val="231F20"/>
                <w:highlight w:val="yellow"/>
              </w:rPr>
              <w:t>Los recipientes que conserven agua se protegen e identifican.</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724ED6" w:rsidP="0024612E">
            <w:pPr>
              <w:rPr>
                <w:highlight w:val="yellow"/>
              </w:rPr>
            </w:pPr>
            <w:r w:rsidRPr="0082220E">
              <w:rPr>
                <w:color w:val="231F20"/>
                <w:highlight w:val="yellow"/>
              </w:rPr>
              <w:t>Tienen directrices escritas que respetan para la evaluación de los reactivos para asegurar la precisión y exactitud de los resultados.</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9C7545" w:rsidP="0024612E">
            <w:pPr>
              <w:rPr>
                <w:highlight w:val="yellow"/>
              </w:rPr>
            </w:pPr>
            <w:r w:rsidRPr="0082220E">
              <w:rPr>
                <w:color w:val="231F20"/>
                <w:highlight w:val="yellow"/>
              </w:rPr>
              <w:t>Cuentan con un sistema interno para control de la calidad.</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9C7545" w:rsidP="0024612E">
            <w:pPr>
              <w:rPr>
                <w:highlight w:val="yellow"/>
              </w:rPr>
            </w:pPr>
            <w:r w:rsidRPr="0082220E">
              <w:rPr>
                <w:color w:val="231F20"/>
                <w:highlight w:val="yellow"/>
              </w:rPr>
              <w:t>Utilizan controladores y calibradores adecuados a las investigaciones que realizan.</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9C7545" w:rsidP="0024612E">
            <w:pPr>
              <w:rPr>
                <w:highlight w:val="yellow"/>
              </w:rPr>
            </w:pPr>
            <w:r w:rsidRPr="0082220E">
              <w:rPr>
                <w:color w:val="231F20"/>
                <w:highlight w:val="yellow"/>
              </w:rPr>
              <w:t>Están definidos los puntos críticos del proceso de análisis.</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9C7545" w:rsidP="0024612E">
            <w:pPr>
              <w:rPr>
                <w:highlight w:val="yellow"/>
              </w:rPr>
            </w:pPr>
            <w:r w:rsidRPr="0082220E">
              <w:rPr>
                <w:color w:val="231F20"/>
                <w:highlight w:val="yellow"/>
              </w:rPr>
              <w:t>Se dispone de materiales de referencia requeridos para la actividad.</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9C7545" w:rsidP="0024612E">
            <w:pPr>
              <w:rPr>
                <w:highlight w:val="yellow"/>
              </w:rPr>
            </w:pPr>
            <w:r w:rsidRPr="0082220E">
              <w:rPr>
                <w:color w:val="231F20"/>
                <w:highlight w:val="yellow"/>
              </w:rPr>
              <w:t>Tienen elaborado un procedimiento para el uso, control y cuidado de los materiales de referencia.</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4E5C98" w:rsidP="0024612E">
            <w:pPr>
              <w:rPr>
                <w:highlight w:val="yellow"/>
              </w:rPr>
            </w:pPr>
            <w:r w:rsidRPr="0082220E">
              <w:rPr>
                <w:color w:val="231F20"/>
                <w:highlight w:val="yellow"/>
              </w:rPr>
              <w:t>El laboratorio participa en Programas de Evaluación Externa de la Calidad (PEEC).</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887D34" w:rsidRPr="0082220E" w:rsidRDefault="004E5C98" w:rsidP="0024612E">
            <w:pPr>
              <w:rPr>
                <w:highlight w:val="yellow"/>
              </w:rPr>
            </w:pPr>
            <w:r w:rsidRPr="0082220E">
              <w:rPr>
                <w:color w:val="231F20"/>
                <w:highlight w:val="yellow"/>
              </w:rPr>
              <w:t>El laboratorio compara con otros laboratorios los resultados de aquellos estudios</w:t>
            </w:r>
            <w:r w:rsidRPr="0082220E">
              <w:rPr>
                <w:color w:val="231F20"/>
                <w:highlight w:val="yellow"/>
              </w:rPr>
              <w:br/>
              <w:t>que no se incluyen en los PEEC.</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887D34" w:rsidRPr="00887C3E" w:rsidTr="00887C3E">
        <w:tc>
          <w:tcPr>
            <w:tcW w:w="0" w:type="auto"/>
          </w:tcPr>
          <w:p w:rsidR="00B31846" w:rsidRPr="0082220E" w:rsidRDefault="004E5C98" w:rsidP="00A16B3A">
            <w:pPr>
              <w:rPr>
                <w:highlight w:val="yellow"/>
              </w:rPr>
            </w:pPr>
            <w:r w:rsidRPr="0082220E">
              <w:rPr>
                <w:color w:val="231F20"/>
                <w:highlight w:val="yellow"/>
              </w:rPr>
              <w:t>En caso que se requieran los servicios de otro laboratorio, la dirección cuenta con un procedimiento y registros necesarios para concertar y revisar periódicamente los contratos.</w:t>
            </w:r>
          </w:p>
        </w:tc>
        <w:tc>
          <w:tcPr>
            <w:tcW w:w="0" w:type="auto"/>
          </w:tcPr>
          <w:p w:rsidR="00887D34" w:rsidRPr="00887C3E" w:rsidRDefault="00887D34" w:rsidP="0024612E"/>
        </w:tc>
        <w:tc>
          <w:tcPr>
            <w:tcW w:w="0" w:type="auto"/>
          </w:tcPr>
          <w:p w:rsidR="00887D34" w:rsidRPr="00887C3E" w:rsidRDefault="00887D34" w:rsidP="0024612E"/>
        </w:tc>
        <w:tc>
          <w:tcPr>
            <w:tcW w:w="2467" w:type="dxa"/>
          </w:tcPr>
          <w:p w:rsidR="00887D34" w:rsidRPr="00887C3E" w:rsidRDefault="00887D34" w:rsidP="0024612E"/>
        </w:tc>
      </w:tr>
      <w:tr w:rsidR="00A16B3A" w:rsidRPr="00887C3E" w:rsidTr="00887C3E">
        <w:tc>
          <w:tcPr>
            <w:tcW w:w="0" w:type="auto"/>
          </w:tcPr>
          <w:p w:rsidR="00A16B3A" w:rsidRPr="0082220E" w:rsidRDefault="00A16B3A" w:rsidP="0024612E">
            <w:pPr>
              <w:rPr>
                <w:color w:val="231F20"/>
                <w:highlight w:val="yellow"/>
              </w:rPr>
            </w:pPr>
          </w:p>
          <w:p w:rsidR="00A16B3A" w:rsidRPr="0082220E" w:rsidRDefault="00A16B3A" w:rsidP="0024612E">
            <w:pPr>
              <w:rPr>
                <w:color w:val="231F20"/>
                <w:highlight w:val="yellow"/>
              </w:rPr>
            </w:pPr>
          </w:p>
        </w:tc>
        <w:tc>
          <w:tcPr>
            <w:tcW w:w="0" w:type="auto"/>
          </w:tcPr>
          <w:p w:rsidR="00A16B3A" w:rsidRPr="00887C3E" w:rsidRDefault="00A16B3A" w:rsidP="0024612E"/>
        </w:tc>
        <w:tc>
          <w:tcPr>
            <w:tcW w:w="0" w:type="auto"/>
          </w:tcPr>
          <w:p w:rsidR="00A16B3A" w:rsidRPr="00887C3E" w:rsidRDefault="00A16B3A" w:rsidP="0024612E"/>
        </w:tc>
        <w:tc>
          <w:tcPr>
            <w:tcW w:w="2467" w:type="dxa"/>
          </w:tcPr>
          <w:p w:rsidR="00A16B3A" w:rsidRPr="00887C3E" w:rsidRDefault="00A16B3A" w:rsidP="0024612E"/>
        </w:tc>
      </w:tr>
      <w:tr w:rsidR="00B31846" w:rsidRPr="00887C3E" w:rsidTr="00A26149">
        <w:tc>
          <w:tcPr>
            <w:tcW w:w="0" w:type="auto"/>
          </w:tcPr>
          <w:p w:rsidR="00B31846" w:rsidRPr="0082220E" w:rsidRDefault="00B31846" w:rsidP="00B31846">
            <w:pPr>
              <w:rPr>
                <w:color w:val="231F20"/>
                <w:highlight w:val="yellow"/>
              </w:rPr>
            </w:pPr>
          </w:p>
        </w:tc>
        <w:tc>
          <w:tcPr>
            <w:tcW w:w="0" w:type="auto"/>
            <w:shd w:val="clear" w:color="auto" w:fill="D9D9D9" w:themeFill="background1" w:themeFillShade="D9"/>
            <w:vAlign w:val="center"/>
          </w:tcPr>
          <w:p w:rsidR="00B31846" w:rsidRPr="002B6421" w:rsidRDefault="00B31846" w:rsidP="00B31846">
            <w:pPr>
              <w:jc w:val="center"/>
              <w:rPr>
                <w:b/>
              </w:rPr>
            </w:pPr>
            <w:r w:rsidRPr="002B6421">
              <w:rPr>
                <w:rFonts w:cs="Times New Roman"/>
                <w:b/>
              </w:rPr>
              <w:t>Cumple</w:t>
            </w:r>
          </w:p>
        </w:tc>
        <w:tc>
          <w:tcPr>
            <w:tcW w:w="0" w:type="auto"/>
            <w:shd w:val="clear" w:color="auto" w:fill="D9D9D9" w:themeFill="background1" w:themeFillShade="D9"/>
            <w:vAlign w:val="center"/>
          </w:tcPr>
          <w:p w:rsidR="00B31846" w:rsidRPr="002B6421" w:rsidRDefault="00B31846" w:rsidP="00B31846">
            <w:pPr>
              <w:jc w:val="center"/>
              <w:rPr>
                <w:rFonts w:cs="Times New Roman"/>
                <w:b/>
              </w:rPr>
            </w:pPr>
            <w:r w:rsidRPr="002B6421">
              <w:rPr>
                <w:rFonts w:cs="Times New Roman"/>
                <w:b/>
              </w:rPr>
              <w:t>No</w:t>
            </w:r>
          </w:p>
          <w:p w:rsidR="00B31846" w:rsidRPr="002B6421" w:rsidRDefault="00B31846" w:rsidP="00B31846">
            <w:pPr>
              <w:jc w:val="center"/>
              <w:rPr>
                <w:b/>
              </w:rPr>
            </w:pPr>
            <w:r w:rsidRPr="002B6421">
              <w:rPr>
                <w:rFonts w:cs="Times New Roman"/>
                <w:b/>
              </w:rPr>
              <w:t>Cumple</w:t>
            </w:r>
          </w:p>
        </w:tc>
        <w:tc>
          <w:tcPr>
            <w:tcW w:w="2467" w:type="dxa"/>
            <w:shd w:val="clear" w:color="auto" w:fill="D9D9D9" w:themeFill="background1" w:themeFillShade="D9"/>
            <w:vAlign w:val="center"/>
          </w:tcPr>
          <w:p w:rsidR="00B31846" w:rsidRPr="002B6421" w:rsidRDefault="00B31846" w:rsidP="00B31846">
            <w:pPr>
              <w:jc w:val="center"/>
              <w:rPr>
                <w:b/>
              </w:rPr>
            </w:pPr>
            <w:r w:rsidRPr="002B6421">
              <w:rPr>
                <w:rFonts w:cs="Times New Roman"/>
                <w:b/>
              </w:rPr>
              <w:t>Observaciones</w:t>
            </w:r>
          </w:p>
        </w:tc>
      </w:tr>
      <w:tr w:rsidR="00724ED6" w:rsidRPr="00887C3E" w:rsidTr="00887C3E">
        <w:tc>
          <w:tcPr>
            <w:tcW w:w="0" w:type="auto"/>
          </w:tcPr>
          <w:p w:rsidR="00724ED6" w:rsidRPr="0082220E" w:rsidRDefault="00806F95" w:rsidP="0024612E">
            <w:pPr>
              <w:rPr>
                <w:highlight w:val="yellow"/>
              </w:rPr>
            </w:pPr>
            <w:r w:rsidRPr="0082220E">
              <w:rPr>
                <w:color w:val="231F20"/>
                <w:highlight w:val="yellow"/>
              </w:rPr>
              <w:t>Se mantienen registros de los laboratorios contratados y de las muestras que han sido enviadas a cada laboratorio.</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CB7D1E" w:rsidRPr="0082220E" w:rsidRDefault="002E6F5D" w:rsidP="00B31846">
            <w:pPr>
              <w:rPr>
                <w:highlight w:val="yellow"/>
              </w:rPr>
            </w:pPr>
            <w:r w:rsidRPr="0082220E">
              <w:rPr>
                <w:color w:val="231F20"/>
                <w:highlight w:val="yellow"/>
              </w:rPr>
              <w:t>Se entrega el informe analítico del laboratorio contratado a la persona que solicita el análisis y se conserva una copia.</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C6773A" w:rsidP="0024612E">
            <w:pPr>
              <w:rPr>
                <w:highlight w:val="yellow"/>
              </w:rPr>
            </w:pPr>
            <w:r w:rsidRPr="0082220E">
              <w:rPr>
                <w:color w:val="231F20"/>
                <w:highlight w:val="yellow"/>
              </w:rPr>
              <w:t>Existe un documento que defina el tiempo de conservación de los informes analíticos.</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C6773A" w:rsidP="0024612E">
            <w:pPr>
              <w:rPr>
                <w:highlight w:val="yellow"/>
              </w:rPr>
            </w:pPr>
            <w:r w:rsidRPr="0082220E">
              <w:rPr>
                <w:color w:val="231F20"/>
                <w:highlight w:val="yellow"/>
              </w:rPr>
              <w:t>Existe un procedimiento actualizado y registros apropiados para las auditorías internas.</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342BAD" w:rsidP="0024612E">
            <w:pPr>
              <w:rPr>
                <w:highlight w:val="yellow"/>
              </w:rPr>
            </w:pPr>
            <w:r w:rsidRPr="0082220E">
              <w:rPr>
                <w:color w:val="231F20"/>
                <w:highlight w:val="yellow"/>
              </w:rPr>
              <w:t>El programa anual de auditorías internas abarca todas las actividades del laboratorio, enfatizando en los puntos críticos.</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342BAD" w:rsidP="0024612E">
            <w:pPr>
              <w:rPr>
                <w:highlight w:val="yellow"/>
              </w:rPr>
            </w:pPr>
            <w:r w:rsidRPr="0082220E">
              <w:rPr>
                <w:color w:val="231F20"/>
                <w:highlight w:val="yellow"/>
              </w:rPr>
              <w:t>Los auditores internos que lideran la actividad están calificados por una organización externa a la entidad.</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342BAD" w:rsidP="0024612E">
            <w:pPr>
              <w:rPr>
                <w:highlight w:val="yellow"/>
              </w:rPr>
            </w:pPr>
            <w:r w:rsidRPr="0082220E">
              <w:rPr>
                <w:color w:val="231F20"/>
                <w:highlight w:val="yellow"/>
              </w:rPr>
              <w:t>Existe un procedimiento actualizado y registros para la implementación de las correcciones, acciones correctivas, preventivas y su verificación.</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514A27" w:rsidP="0024612E">
            <w:pPr>
              <w:rPr>
                <w:highlight w:val="yellow"/>
              </w:rPr>
            </w:pPr>
            <w:r w:rsidRPr="0082220E">
              <w:rPr>
                <w:color w:val="231F20"/>
                <w:highlight w:val="yellow"/>
              </w:rPr>
              <w:t>La dirección cuenta con un procedimiento y registros apropiados para identificar y controlar las no conformidades que se generen.</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514A27" w:rsidP="0024612E">
            <w:pPr>
              <w:rPr>
                <w:highlight w:val="yellow"/>
              </w:rPr>
            </w:pPr>
            <w:r w:rsidRPr="0082220E">
              <w:rPr>
                <w:color w:val="231F20"/>
                <w:highlight w:val="yellow"/>
              </w:rPr>
              <w:t>La dirección documenta y verifica el seguimiento y efectividad de las correcciones, acciones correctivas y preventivas.</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DA6417" w:rsidP="0024612E">
            <w:pPr>
              <w:rPr>
                <w:highlight w:val="yellow"/>
              </w:rPr>
            </w:pPr>
            <w:r w:rsidRPr="0082220E">
              <w:rPr>
                <w:color w:val="231F20"/>
                <w:highlight w:val="yellow"/>
              </w:rPr>
              <w:t>La dirección cuenta con un procedimiento y registros adecuados para controlar y evaluar las quejas relacionadas con el laboratorio.</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0662B4" w:rsidP="0024612E">
            <w:pPr>
              <w:rPr>
                <w:highlight w:val="yellow"/>
              </w:rPr>
            </w:pPr>
            <w:r w:rsidRPr="0082220E">
              <w:rPr>
                <w:color w:val="231F20"/>
                <w:highlight w:val="yellow"/>
              </w:rPr>
              <w:t>El hospital conserva una copia de la licencia otorgada por una autoridad reconocida, para todos los laboratorios de referencia (contratados) a los que recurre.</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0662B4" w:rsidP="0024612E">
            <w:pPr>
              <w:rPr>
                <w:highlight w:val="yellow"/>
              </w:rPr>
            </w:pPr>
            <w:r w:rsidRPr="0082220E">
              <w:rPr>
                <w:color w:val="231F20"/>
                <w:highlight w:val="yellow"/>
              </w:rPr>
              <w:t>El hospital conserva una copia del certificado o la carta de acreditación o certificación otorgada por un programa de acreditación o certificación de laboratorios</w:t>
            </w:r>
            <w:r w:rsidRPr="0082220E">
              <w:rPr>
                <w:color w:val="231F20"/>
                <w:highlight w:val="yellow"/>
              </w:rPr>
              <w:br/>
              <w:t>reconocido, para todos los laboratorios de referencia a los que recurre.</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8F0DBC" w:rsidP="0024612E">
            <w:pPr>
              <w:rPr>
                <w:highlight w:val="yellow"/>
              </w:rPr>
            </w:pPr>
            <w:r w:rsidRPr="0082220E">
              <w:rPr>
                <w:color w:val="231F20"/>
                <w:highlight w:val="yellow"/>
              </w:rPr>
              <w:t>El hospital conserva documentación que acredita que todos los laboratorios de referencia a los que recurre participan de un programa externo de pruebas de competencia</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CB7D1E" w:rsidRPr="0082220E" w:rsidRDefault="008F0DBC" w:rsidP="00A16B3A">
            <w:pPr>
              <w:rPr>
                <w:highlight w:val="yellow"/>
              </w:rPr>
            </w:pPr>
            <w:r w:rsidRPr="0082220E">
              <w:rPr>
                <w:color w:val="231F20"/>
                <w:highlight w:val="yellow"/>
              </w:rPr>
              <w:t>En informe anual de los datos de los laboratorios de referencia se presenta al liderazgo del hospital para facilitar la gestión de los contratos y sus renovaciones.</w:t>
            </w:r>
            <w:r w:rsidRPr="0082220E">
              <w:rPr>
                <w:color w:val="231F20"/>
                <w:highlight w:val="yellow"/>
              </w:rPr>
              <w:br/>
              <w:t>Incluye:</w:t>
            </w:r>
            <w:r w:rsidRPr="0082220E">
              <w:rPr>
                <w:color w:val="231F20"/>
                <w:highlight w:val="yellow"/>
              </w:rPr>
              <w:br/>
              <w:t>• Sistema interno de control de calidad.</w:t>
            </w:r>
            <w:r w:rsidRPr="0082220E">
              <w:rPr>
                <w:color w:val="231F20"/>
                <w:highlight w:val="yellow"/>
              </w:rPr>
              <w:br/>
              <w:t>• Definición de puntos críticos de los procesos.</w:t>
            </w:r>
            <w:r w:rsidRPr="0082220E">
              <w:rPr>
                <w:color w:val="231F20"/>
                <w:highlight w:val="yellow"/>
              </w:rPr>
              <w:br/>
              <w:t xml:space="preserve">• Procedimientos para el reensayo y </w:t>
            </w:r>
            <w:proofErr w:type="spellStart"/>
            <w:r w:rsidRPr="0082220E">
              <w:rPr>
                <w:color w:val="231F20"/>
                <w:highlight w:val="yellow"/>
              </w:rPr>
              <w:t>remuestreo</w:t>
            </w:r>
            <w:proofErr w:type="spellEnd"/>
            <w:r w:rsidRPr="0082220E">
              <w:rPr>
                <w:color w:val="231F20"/>
                <w:highlight w:val="yellow"/>
              </w:rPr>
              <w:t>.</w:t>
            </w:r>
            <w:r w:rsidRPr="0082220E">
              <w:rPr>
                <w:color w:val="231F20"/>
                <w:highlight w:val="yellow"/>
              </w:rPr>
              <w:br/>
              <w:t>• Procedimientos actualizados y registros de incidencias, acciones correctivas y</w:t>
            </w:r>
            <w:r w:rsidRPr="0082220E">
              <w:rPr>
                <w:color w:val="231F20"/>
                <w:highlight w:val="yellow"/>
              </w:rPr>
              <w:br/>
              <w:t>preventivas, así como su verificación).</w:t>
            </w: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A16B3A" w:rsidRPr="00887C3E" w:rsidTr="00887C3E">
        <w:tc>
          <w:tcPr>
            <w:tcW w:w="0" w:type="auto"/>
          </w:tcPr>
          <w:p w:rsidR="00A16B3A" w:rsidRPr="0082220E" w:rsidRDefault="00A16B3A" w:rsidP="0024612E">
            <w:pPr>
              <w:rPr>
                <w:color w:val="231F20"/>
                <w:highlight w:val="yellow"/>
              </w:rPr>
            </w:pPr>
          </w:p>
          <w:p w:rsidR="00A16B3A" w:rsidRPr="0082220E" w:rsidRDefault="00A16B3A" w:rsidP="0024612E">
            <w:pPr>
              <w:rPr>
                <w:color w:val="231F20"/>
                <w:highlight w:val="yellow"/>
              </w:rPr>
            </w:pPr>
          </w:p>
          <w:p w:rsidR="00A16B3A" w:rsidRPr="0082220E" w:rsidRDefault="00A16B3A" w:rsidP="0024612E">
            <w:pPr>
              <w:rPr>
                <w:color w:val="231F20"/>
                <w:highlight w:val="yellow"/>
              </w:rPr>
            </w:pPr>
          </w:p>
        </w:tc>
        <w:tc>
          <w:tcPr>
            <w:tcW w:w="0" w:type="auto"/>
          </w:tcPr>
          <w:p w:rsidR="00A16B3A" w:rsidRPr="00887C3E" w:rsidRDefault="00A16B3A" w:rsidP="0024612E"/>
        </w:tc>
        <w:tc>
          <w:tcPr>
            <w:tcW w:w="0" w:type="auto"/>
          </w:tcPr>
          <w:p w:rsidR="00A16B3A" w:rsidRPr="00887C3E" w:rsidRDefault="00A16B3A" w:rsidP="0024612E"/>
        </w:tc>
        <w:tc>
          <w:tcPr>
            <w:tcW w:w="2467" w:type="dxa"/>
          </w:tcPr>
          <w:p w:rsidR="00A16B3A" w:rsidRPr="00887C3E" w:rsidRDefault="00A16B3A" w:rsidP="0024612E"/>
        </w:tc>
      </w:tr>
      <w:tr w:rsidR="00B31846" w:rsidRPr="00B31846" w:rsidTr="00B31846">
        <w:tc>
          <w:tcPr>
            <w:tcW w:w="0" w:type="auto"/>
            <w:shd w:val="clear" w:color="auto" w:fill="D9D9D9" w:themeFill="background1" w:themeFillShade="D9"/>
            <w:vAlign w:val="center"/>
          </w:tcPr>
          <w:p w:rsidR="00B31846" w:rsidRPr="0082220E" w:rsidRDefault="00B31846" w:rsidP="00B31846">
            <w:pPr>
              <w:jc w:val="center"/>
              <w:rPr>
                <w:b/>
                <w:highlight w:val="yellow"/>
              </w:rPr>
            </w:pPr>
            <w:r w:rsidRPr="0082220E">
              <w:rPr>
                <w:b/>
                <w:color w:val="231F20"/>
                <w:highlight w:val="yellow"/>
              </w:rPr>
              <w:t>Documentos a verificar:</w:t>
            </w:r>
          </w:p>
        </w:tc>
        <w:tc>
          <w:tcPr>
            <w:tcW w:w="0" w:type="auto"/>
            <w:shd w:val="clear" w:color="auto" w:fill="D9D9D9" w:themeFill="background1" w:themeFillShade="D9"/>
            <w:vAlign w:val="center"/>
          </w:tcPr>
          <w:p w:rsidR="00B31846" w:rsidRPr="002B6421" w:rsidRDefault="00B31846" w:rsidP="00B31846">
            <w:pPr>
              <w:jc w:val="center"/>
              <w:rPr>
                <w:b/>
              </w:rPr>
            </w:pPr>
            <w:r w:rsidRPr="002B6421">
              <w:rPr>
                <w:rFonts w:cs="Times New Roman"/>
                <w:b/>
              </w:rPr>
              <w:t>Cumple</w:t>
            </w:r>
          </w:p>
        </w:tc>
        <w:tc>
          <w:tcPr>
            <w:tcW w:w="0" w:type="auto"/>
            <w:shd w:val="clear" w:color="auto" w:fill="D9D9D9" w:themeFill="background1" w:themeFillShade="D9"/>
            <w:vAlign w:val="center"/>
          </w:tcPr>
          <w:p w:rsidR="00B31846" w:rsidRPr="002B6421" w:rsidRDefault="00B31846" w:rsidP="00B31846">
            <w:pPr>
              <w:jc w:val="center"/>
              <w:rPr>
                <w:rFonts w:cs="Times New Roman"/>
                <w:b/>
              </w:rPr>
            </w:pPr>
            <w:r w:rsidRPr="002B6421">
              <w:rPr>
                <w:rFonts w:cs="Times New Roman"/>
                <w:b/>
              </w:rPr>
              <w:t>No</w:t>
            </w:r>
          </w:p>
          <w:p w:rsidR="00B31846" w:rsidRPr="002B6421" w:rsidRDefault="00B31846" w:rsidP="00B31846">
            <w:pPr>
              <w:jc w:val="center"/>
              <w:rPr>
                <w:b/>
              </w:rPr>
            </w:pPr>
            <w:r w:rsidRPr="002B6421">
              <w:rPr>
                <w:rFonts w:cs="Times New Roman"/>
                <w:b/>
              </w:rPr>
              <w:t>Cumple</w:t>
            </w:r>
          </w:p>
        </w:tc>
        <w:tc>
          <w:tcPr>
            <w:tcW w:w="2467" w:type="dxa"/>
            <w:shd w:val="clear" w:color="auto" w:fill="D9D9D9" w:themeFill="background1" w:themeFillShade="D9"/>
            <w:vAlign w:val="center"/>
          </w:tcPr>
          <w:p w:rsidR="00B31846" w:rsidRPr="002B6421" w:rsidRDefault="00B31846" w:rsidP="00B31846">
            <w:pPr>
              <w:jc w:val="center"/>
              <w:rPr>
                <w:b/>
              </w:rPr>
            </w:pPr>
            <w:r w:rsidRPr="002B6421">
              <w:rPr>
                <w:rFonts w:cs="Times New Roman"/>
                <w:b/>
              </w:rPr>
              <w:t>Observaciones</w:t>
            </w:r>
          </w:p>
        </w:tc>
      </w:tr>
      <w:tr w:rsidR="00724ED6" w:rsidRPr="00887C3E" w:rsidTr="00887C3E">
        <w:tc>
          <w:tcPr>
            <w:tcW w:w="0" w:type="auto"/>
          </w:tcPr>
          <w:p w:rsidR="00724ED6" w:rsidRPr="0082220E" w:rsidRDefault="00C70666" w:rsidP="0024612E">
            <w:pPr>
              <w:rPr>
                <w:color w:val="231F20"/>
                <w:highlight w:val="yellow"/>
              </w:rPr>
            </w:pPr>
            <w:r w:rsidRPr="0082220E">
              <w:rPr>
                <w:color w:val="231F20"/>
                <w:highlight w:val="yellow"/>
              </w:rPr>
              <w:t>Manual de organización y procedimientos.</w:t>
            </w:r>
          </w:p>
          <w:p w:rsidR="00C70666" w:rsidRPr="0082220E" w:rsidRDefault="00C70666" w:rsidP="0024612E">
            <w:pPr>
              <w:rPr>
                <w:highlight w:val="yellow"/>
              </w:rPr>
            </w:pP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C70666" w:rsidP="0024612E">
            <w:pPr>
              <w:rPr>
                <w:color w:val="231F20"/>
                <w:highlight w:val="yellow"/>
              </w:rPr>
            </w:pPr>
            <w:r w:rsidRPr="0082220E">
              <w:rPr>
                <w:color w:val="231F20"/>
                <w:highlight w:val="yellow"/>
              </w:rPr>
              <w:t>Registro de entrada de las muestras.</w:t>
            </w:r>
          </w:p>
          <w:p w:rsidR="00C70666" w:rsidRPr="0082220E" w:rsidRDefault="00C70666" w:rsidP="0024612E">
            <w:pPr>
              <w:rPr>
                <w:highlight w:val="yellow"/>
              </w:rPr>
            </w:pP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C70666" w:rsidP="0024612E">
            <w:pPr>
              <w:rPr>
                <w:color w:val="231F20"/>
                <w:highlight w:val="yellow"/>
              </w:rPr>
            </w:pPr>
            <w:r w:rsidRPr="0082220E">
              <w:rPr>
                <w:color w:val="231F20"/>
                <w:highlight w:val="yellow"/>
              </w:rPr>
              <w:t>Registro de salida de los resultados.</w:t>
            </w:r>
          </w:p>
          <w:p w:rsidR="00C70666" w:rsidRPr="0082220E" w:rsidRDefault="00C70666" w:rsidP="0024612E">
            <w:pPr>
              <w:rPr>
                <w:highlight w:val="yellow"/>
              </w:rPr>
            </w:pP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C70666" w:rsidP="0024612E">
            <w:pPr>
              <w:rPr>
                <w:color w:val="231F20"/>
                <w:highlight w:val="yellow"/>
              </w:rPr>
            </w:pPr>
            <w:r w:rsidRPr="0082220E">
              <w:rPr>
                <w:color w:val="231F20"/>
                <w:highlight w:val="yellow"/>
              </w:rPr>
              <w:t>Registro actualizado de valores de referencia de laboratorio.</w:t>
            </w:r>
          </w:p>
          <w:p w:rsidR="00B31846" w:rsidRPr="0082220E" w:rsidRDefault="00B31846" w:rsidP="0024612E">
            <w:pPr>
              <w:rPr>
                <w:highlight w:val="yellow"/>
              </w:rPr>
            </w:pP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C70666" w:rsidP="0024612E">
            <w:pPr>
              <w:rPr>
                <w:color w:val="231F20"/>
                <w:highlight w:val="yellow"/>
              </w:rPr>
            </w:pPr>
            <w:r w:rsidRPr="0082220E">
              <w:rPr>
                <w:color w:val="231F20"/>
                <w:highlight w:val="yellow"/>
              </w:rPr>
              <w:t>Instructivo para la enmienda de los resultados.</w:t>
            </w:r>
          </w:p>
          <w:p w:rsidR="00C70666" w:rsidRPr="0082220E" w:rsidRDefault="00C70666" w:rsidP="0024612E">
            <w:pPr>
              <w:rPr>
                <w:highlight w:val="yellow"/>
              </w:rPr>
            </w:pP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C70666" w:rsidP="0024612E">
            <w:pPr>
              <w:rPr>
                <w:color w:val="231F20"/>
                <w:highlight w:val="yellow"/>
              </w:rPr>
            </w:pPr>
            <w:r w:rsidRPr="0082220E">
              <w:rPr>
                <w:color w:val="231F20"/>
                <w:highlight w:val="yellow"/>
              </w:rPr>
              <w:t>Plan de capacitación del personal.</w:t>
            </w:r>
          </w:p>
          <w:p w:rsidR="00C70666" w:rsidRPr="0082220E" w:rsidRDefault="00C70666" w:rsidP="0024612E">
            <w:pPr>
              <w:rPr>
                <w:highlight w:val="yellow"/>
              </w:rPr>
            </w:pP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C70666" w:rsidP="0024612E">
            <w:pPr>
              <w:rPr>
                <w:color w:val="231F20"/>
                <w:highlight w:val="yellow"/>
              </w:rPr>
            </w:pPr>
            <w:r w:rsidRPr="0082220E">
              <w:rPr>
                <w:color w:val="231F20"/>
                <w:highlight w:val="yellow"/>
              </w:rPr>
              <w:t>Expediente laboral del personal.</w:t>
            </w:r>
          </w:p>
          <w:p w:rsidR="00C70666" w:rsidRPr="0082220E" w:rsidRDefault="00C70666" w:rsidP="0024612E">
            <w:pPr>
              <w:rPr>
                <w:highlight w:val="yellow"/>
              </w:rPr>
            </w:pP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C70666" w:rsidP="0024612E">
            <w:pPr>
              <w:rPr>
                <w:color w:val="231F20"/>
                <w:highlight w:val="yellow"/>
              </w:rPr>
            </w:pPr>
            <w:r w:rsidRPr="0082220E">
              <w:rPr>
                <w:color w:val="231F20"/>
                <w:highlight w:val="yellow"/>
              </w:rPr>
              <w:t>Registro del personal autorizado para toma de muestras y utilización de equipos.</w:t>
            </w:r>
          </w:p>
          <w:p w:rsidR="00B31846" w:rsidRPr="0082220E" w:rsidRDefault="00B31846" w:rsidP="0024612E">
            <w:pPr>
              <w:rPr>
                <w:highlight w:val="yellow"/>
              </w:rPr>
            </w:pP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C70666" w:rsidP="0024612E">
            <w:pPr>
              <w:rPr>
                <w:color w:val="231F20"/>
                <w:highlight w:val="yellow"/>
              </w:rPr>
            </w:pPr>
            <w:r w:rsidRPr="0082220E">
              <w:rPr>
                <w:color w:val="231F20"/>
                <w:highlight w:val="yellow"/>
              </w:rPr>
              <w:t>Manual de bioseguridad.</w:t>
            </w:r>
          </w:p>
          <w:p w:rsidR="00C70666" w:rsidRPr="0082220E" w:rsidRDefault="00C70666" w:rsidP="0024612E">
            <w:pPr>
              <w:rPr>
                <w:highlight w:val="yellow"/>
              </w:rPr>
            </w:pP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r w:rsidR="00724ED6" w:rsidRPr="00887C3E" w:rsidTr="00887C3E">
        <w:tc>
          <w:tcPr>
            <w:tcW w:w="0" w:type="auto"/>
          </w:tcPr>
          <w:p w:rsidR="00724ED6" w:rsidRPr="0082220E" w:rsidRDefault="00C70666" w:rsidP="0024612E">
            <w:pPr>
              <w:rPr>
                <w:color w:val="231F20"/>
                <w:highlight w:val="yellow"/>
              </w:rPr>
            </w:pPr>
            <w:r w:rsidRPr="0082220E">
              <w:rPr>
                <w:color w:val="231F20"/>
                <w:highlight w:val="yellow"/>
              </w:rPr>
              <w:t>Registro actualizado con los movimientos de reactivos, lotes y fecha de expiración.</w:t>
            </w:r>
          </w:p>
          <w:p w:rsidR="00B31846" w:rsidRPr="0082220E" w:rsidRDefault="00B31846" w:rsidP="0024612E">
            <w:pPr>
              <w:rPr>
                <w:highlight w:val="yellow"/>
              </w:rPr>
            </w:pPr>
          </w:p>
        </w:tc>
        <w:tc>
          <w:tcPr>
            <w:tcW w:w="0" w:type="auto"/>
          </w:tcPr>
          <w:p w:rsidR="00724ED6" w:rsidRPr="00887C3E" w:rsidRDefault="00724ED6" w:rsidP="0024612E"/>
        </w:tc>
        <w:tc>
          <w:tcPr>
            <w:tcW w:w="0" w:type="auto"/>
          </w:tcPr>
          <w:p w:rsidR="00724ED6" w:rsidRPr="00887C3E" w:rsidRDefault="00724ED6" w:rsidP="0024612E"/>
        </w:tc>
        <w:tc>
          <w:tcPr>
            <w:tcW w:w="2467" w:type="dxa"/>
          </w:tcPr>
          <w:p w:rsidR="00724ED6" w:rsidRPr="00887C3E" w:rsidRDefault="00724ED6" w:rsidP="0024612E"/>
        </w:tc>
      </w:tr>
    </w:tbl>
    <w:p w:rsidR="00EE7D65" w:rsidRPr="00887C3E" w:rsidRDefault="00EE7D65" w:rsidP="00EE7D65"/>
    <w:p w:rsidR="00EE7D65" w:rsidRPr="002A018A" w:rsidRDefault="00EE7D65" w:rsidP="00EE7D65"/>
    <w:p w:rsidR="00EE7D65" w:rsidRDefault="00EE7D65"/>
    <w:p w:rsidR="00EE7D65" w:rsidRDefault="00EE7D65">
      <w:r>
        <w:br w:type="page"/>
      </w:r>
    </w:p>
    <w:p w:rsidR="00EE7D65" w:rsidRPr="00904F8D" w:rsidRDefault="00EE7D65">
      <w:pPr>
        <w:rPr>
          <w:color w:val="231F20"/>
          <w:sz w:val="2"/>
        </w:rPr>
      </w:pPr>
    </w:p>
    <w:p w:rsidR="00EE7D65" w:rsidRDefault="00811946" w:rsidP="00811946">
      <w:pPr>
        <w:pStyle w:val="Ttulo1"/>
        <w:rPr>
          <w:rFonts w:asciiTheme="minorHAnsi" w:hAnsiTheme="minorHAnsi"/>
          <w:color w:val="000000" w:themeColor="text1"/>
        </w:rPr>
      </w:pPr>
      <w:r w:rsidRPr="00CB7D1E">
        <w:rPr>
          <w:rFonts w:asciiTheme="minorHAnsi" w:hAnsiTheme="minorHAnsi"/>
          <w:color w:val="000000" w:themeColor="text1"/>
        </w:rPr>
        <w:t xml:space="preserve">ASP-23 </w:t>
      </w:r>
      <w:proofErr w:type="spellStart"/>
      <w:r w:rsidRPr="00CB7D1E">
        <w:rPr>
          <w:rFonts w:asciiTheme="minorHAnsi" w:hAnsiTheme="minorHAnsi"/>
          <w:color w:val="000000" w:themeColor="text1"/>
        </w:rPr>
        <w:t>Imagenología</w:t>
      </w:r>
      <w:proofErr w:type="spellEnd"/>
      <w:r w:rsidRPr="00CB7D1E">
        <w:rPr>
          <w:rFonts w:asciiTheme="minorHAnsi" w:hAnsiTheme="minorHAnsi"/>
          <w:color w:val="000000" w:themeColor="text1"/>
        </w:rPr>
        <w:t xml:space="preserve"> y radioterapia</w:t>
      </w:r>
    </w:p>
    <w:p w:rsidR="00904F8D" w:rsidRPr="00904F8D" w:rsidRDefault="00904F8D" w:rsidP="00904F8D">
      <w:pPr>
        <w:rPr>
          <w:sz w:val="2"/>
        </w:rPr>
      </w:pPr>
    </w:p>
    <w:tbl>
      <w:tblPr>
        <w:tblStyle w:val="Tablaconcuadrcula"/>
        <w:tblW w:w="9606" w:type="dxa"/>
        <w:tblLook w:val="04A0"/>
      </w:tblPr>
      <w:tblGrid>
        <w:gridCol w:w="5255"/>
        <w:gridCol w:w="913"/>
        <w:gridCol w:w="971"/>
        <w:gridCol w:w="2467"/>
      </w:tblGrid>
      <w:tr w:rsidR="00EE7D65" w:rsidRPr="00904F8D" w:rsidTr="00904F8D">
        <w:tc>
          <w:tcPr>
            <w:tcW w:w="0" w:type="auto"/>
            <w:shd w:val="clear" w:color="auto" w:fill="D9D9D9" w:themeFill="background1" w:themeFillShade="D9"/>
            <w:vAlign w:val="center"/>
          </w:tcPr>
          <w:p w:rsidR="00EE7D65" w:rsidRPr="00904F8D" w:rsidRDefault="00EE7D65" w:rsidP="00904F8D">
            <w:pPr>
              <w:jc w:val="center"/>
              <w:rPr>
                <w:b/>
              </w:rPr>
            </w:pPr>
            <w:r w:rsidRPr="00904F8D">
              <w:rPr>
                <w:b/>
                <w:color w:val="231F20"/>
              </w:rPr>
              <w:t>Elementos a evaluar:</w:t>
            </w:r>
          </w:p>
        </w:tc>
        <w:tc>
          <w:tcPr>
            <w:tcW w:w="0" w:type="auto"/>
            <w:shd w:val="clear" w:color="auto" w:fill="D9D9D9" w:themeFill="background1" w:themeFillShade="D9"/>
            <w:vAlign w:val="center"/>
          </w:tcPr>
          <w:p w:rsidR="00EE7D65" w:rsidRPr="00904F8D" w:rsidRDefault="00EE7D65" w:rsidP="00904F8D">
            <w:pPr>
              <w:jc w:val="center"/>
              <w:rPr>
                <w:b/>
              </w:rPr>
            </w:pPr>
            <w:r w:rsidRPr="00904F8D">
              <w:rPr>
                <w:b/>
              </w:rPr>
              <w:t>Cumple</w:t>
            </w:r>
          </w:p>
        </w:tc>
        <w:tc>
          <w:tcPr>
            <w:tcW w:w="0" w:type="auto"/>
            <w:shd w:val="clear" w:color="auto" w:fill="D9D9D9" w:themeFill="background1" w:themeFillShade="D9"/>
            <w:vAlign w:val="center"/>
          </w:tcPr>
          <w:p w:rsidR="00EE7D65" w:rsidRPr="00904F8D" w:rsidRDefault="00EE7D65" w:rsidP="00904F8D">
            <w:pPr>
              <w:jc w:val="center"/>
              <w:rPr>
                <w:b/>
              </w:rPr>
            </w:pPr>
            <w:r w:rsidRPr="00904F8D">
              <w:rPr>
                <w:b/>
              </w:rPr>
              <w:t>No Cumple</w:t>
            </w:r>
          </w:p>
        </w:tc>
        <w:tc>
          <w:tcPr>
            <w:tcW w:w="2467" w:type="dxa"/>
            <w:shd w:val="clear" w:color="auto" w:fill="D9D9D9" w:themeFill="background1" w:themeFillShade="D9"/>
            <w:vAlign w:val="center"/>
          </w:tcPr>
          <w:p w:rsidR="00EE7D65" w:rsidRPr="00904F8D" w:rsidRDefault="00EE7D65" w:rsidP="00904F8D">
            <w:pPr>
              <w:jc w:val="center"/>
              <w:rPr>
                <w:b/>
              </w:rPr>
            </w:pPr>
            <w:r w:rsidRPr="00904F8D">
              <w:rPr>
                <w:b/>
              </w:rPr>
              <w:t>Observaciones.</w:t>
            </w:r>
          </w:p>
        </w:tc>
      </w:tr>
      <w:tr w:rsidR="00EE7D65" w:rsidRPr="00EB2628" w:rsidTr="00EB2628">
        <w:tc>
          <w:tcPr>
            <w:tcW w:w="0" w:type="auto"/>
          </w:tcPr>
          <w:p w:rsidR="00EE7D65" w:rsidRPr="00EB2628" w:rsidRDefault="008442B2" w:rsidP="00904F8D">
            <w:r w:rsidRPr="00EB2628">
              <w:rPr>
                <w:color w:val="231F20"/>
              </w:rPr>
              <w:t xml:space="preserve">Los servicios de </w:t>
            </w:r>
            <w:proofErr w:type="spellStart"/>
            <w:r w:rsidRPr="00EB2628">
              <w:rPr>
                <w:color w:val="231F20"/>
              </w:rPr>
              <w:t>Imagenología</w:t>
            </w:r>
            <w:proofErr w:type="spellEnd"/>
            <w:r w:rsidRPr="00EB2628">
              <w:rPr>
                <w:color w:val="231F20"/>
              </w:rPr>
              <w:t xml:space="preserve"> disponen de una lista actualizada con los estudios que pueden realizar y el tiempo de respuesta para cada uno, con fácil acceso </w:t>
            </w:r>
            <w:proofErr w:type="spellStart"/>
            <w:r w:rsidRPr="00EB2628">
              <w:rPr>
                <w:color w:val="231F20"/>
              </w:rPr>
              <w:t>parapacientes</w:t>
            </w:r>
            <w:proofErr w:type="spellEnd"/>
            <w:r w:rsidRPr="00EB2628">
              <w:rPr>
                <w:color w:val="231F20"/>
              </w:rPr>
              <w:t xml:space="preserve"> y usuarios.</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8442B2" w:rsidP="0024612E">
            <w:r w:rsidRPr="00EB2628">
              <w:rPr>
                <w:color w:val="231F20"/>
              </w:rPr>
              <w:t xml:space="preserve">Existen servicios de </w:t>
            </w:r>
            <w:proofErr w:type="spellStart"/>
            <w:r w:rsidRPr="00EB2628">
              <w:rPr>
                <w:color w:val="231F20"/>
              </w:rPr>
              <w:t>Imagenología</w:t>
            </w:r>
            <w:proofErr w:type="spellEnd"/>
            <w:r w:rsidRPr="00EB2628">
              <w:rPr>
                <w:color w:val="231F20"/>
              </w:rPr>
              <w:t xml:space="preserve"> disponibles que satisfacen las necesidades de emergencia, incluso fuera del horario habitual de atención.</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8442B2" w:rsidP="0024612E">
            <w:r w:rsidRPr="00EB2628">
              <w:rPr>
                <w:color w:val="231F20"/>
              </w:rPr>
              <w:t xml:space="preserve">Los servicios de </w:t>
            </w:r>
            <w:proofErr w:type="spellStart"/>
            <w:r w:rsidRPr="00EB2628">
              <w:rPr>
                <w:color w:val="231F20"/>
              </w:rPr>
              <w:t>Imagenología</w:t>
            </w:r>
            <w:proofErr w:type="spellEnd"/>
            <w:r w:rsidRPr="00EB2628">
              <w:rPr>
                <w:color w:val="231F20"/>
              </w:rPr>
              <w:t xml:space="preserve"> y Radioterapia cumplen con las leyes y normativas vigentes relacionadas con la prevención y protección radiológica.</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8442B2" w:rsidP="0024612E">
            <w:r w:rsidRPr="0082220E">
              <w:rPr>
                <w:color w:val="231F20"/>
                <w:highlight w:val="yellow"/>
              </w:rPr>
              <w:t>Se dispone de modelo de consentimiento informado para los casos que lo requieran.</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906A40" w:rsidP="0024612E">
            <w:r w:rsidRPr="00EB2628">
              <w:rPr>
                <w:color w:val="231F20"/>
              </w:rPr>
              <w:t>Tienen elaborado y actualizado el Manual de procedimientos del servicio.</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906A40" w:rsidP="0024612E">
            <w:r w:rsidRPr="00EB2628">
              <w:rPr>
                <w:color w:val="231F20"/>
              </w:rPr>
              <w:t xml:space="preserve">Se establecen e implementan </w:t>
            </w:r>
            <w:r w:rsidRPr="0082220E">
              <w:rPr>
                <w:color w:val="231F20"/>
                <w:highlight w:val="yellow"/>
              </w:rPr>
              <w:t xml:space="preserve">procedimientos para la solicitud de estudios </w:t>
            </w:r>
            <w:proofErr w:type="spellStart"/>
            <w:r w:rsidRPr="0082220E">
              <w:rPr>
                <w:color w:val="231F20"/>
                <w:highlight w:val="yellow"/>
              </w:rPr>
              <w:t>imagenológicos</w:t>
            </w:r>
            <w:proofErr w:type="spellEnd"/>
            <w:r w:rsidRPr="0082220E">
              <w:rPr>
                <w:color w:val="231F20"/>
                <w:highlight w:val="yellow"/>
              </w:rPr>
              <w:t xml:space="preserve"> y de radioterapia.</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906A40" w:rsidP="0024612E">
            <w:r w:rsidRPr="00EB2628">
              <w:rPr>
                <w:color w:val="231F20"/>
              </w:rPr>
              <w:t xml:space="preserve">Se cumplen los </w:t>
            </w:r>
            <w:r w:rsidRPr="0082220E">
              <w:rPr>
                <w:color w:val="231F20"/>
                <w:highlight w:val="yellow"/>
              </w:rPr>
              <w:t>protocolos de actuación en el servicio de radioterapia.</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906A40" w:rsidP="0024612E">
            <w:r w:rsidRPr="00EB2628">
              <w:rPr>
                <w:color w:val="231F20"/>
              </w:rPr>
              <w:t xml:space="preserve">Se garantiza la </w:t>
            </w:r>
            <w:r w:rsidRPr="0082220E">
              <w:rPr>
                <w:color w:val="231F20"/>
                <w:highlight w:val="yellow"/>
              </w:rPr>
              <w:t>identificación inequívoca de los pacientes que reciben radioterapia, así como la zona a irradiar</w:t>
            </w:r>
            <w:r w:rsidRPr="00EB2628">
              <w:rPr>
                <w:color w:val="231F20"/>
              </w:rPr>
              <w:t>.</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68533C" w:rsidP="0024612E">
            <w:r w:rsidRPr="00EB2628">
              <w:rPr>
                <w:color w:val="231F20"/>
              </w:rPr>
              <w:t>El modelo de solicitud de estudios contiene toda la información necesaria: identificación del paciente, de la persona autorizada que lo solicita y de la sala, servicio</w:t>
            </w:r>
            <w:r w:rsidRPr="00EB2628">
              <w:rPr>
                <w:color w:val="231F20"/>
              </w:rPr>
              <w:br/>
              <w:t>o institución a que pertenece, del estudio e identificación del que la realiza.</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0568AB" w:rsidP="0024612E">
            <w:r w:rsidRPr="00EB2628">
              <w:rPr>
                <w:color w:val="231F20"/>
              </w:rPr>
              <w:t>Realizar los exámenes solicitados, tanto de los pacientes hospitalizados, como de los ambulatorios.</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0568AB" w:rsidP="0024612E">
            <w:r w:rsidRPr="00EB2628">
              <w:rPr>
                <w:color w:val="231F20"/>
              </w:rPr>
              <w:t>Emiten los resultados de los exámenes realizados, con la calidad adecuada.</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3A02AF" w:rsidP="0024612E">
            <w:r w:rsidRPr="00EB2628">
              <w:rPr>
                <w:color w:val="231F20"/>
              </w:rPr>
              <w:t>Mantienen el archivo de los resultados de los exámenes para comparaciones futuras, de acuerdo con lo descrito por procedimiento.</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A06E27" w:rsidP="0024612E">
            <w:r w:rsidRPr="00EB2628">
              <w:rPr>
                <w:color w:val="231F20"/>
              </w:rPr>
              <w:t>Garantizan los resultados de pruebas realizadas a pacientes, de acuerdo con lo descrito por procedimiento.</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A06E27" w:rsidP="0024612E">
            <w:pPr>
              <w:rPr>
                <w:color w:val="231F20"/>
              </w:rPr>
            </w:pPr>
            <w:r w:rsidRPr="00EB2628">
              <w:rPr>
                <w:color w:val="231F20"/>
              </w:rPr>
              <w:t>Poseen un registro de entrada de estudios por paciente.</w:t>
            </w:r>
          </w:p>
          <w:p w:rsidR="00A06E27" w:rsidRPr="00EB2628" w:rsidRDefault="00A06E27" w:rsidP="0024612E"/>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A06E27" w:rsidP="0024612E">
            <w:r w:rsidRPr="00EB2628">
              <w:rPr>
                <w:color w:val="231F20"/>
              </w:rPr>
              <w:t>Se garantiza la calidad de los exámenes realizados según sus normas.</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A06E27" w:rsidP="0024612E">
            <w:r w:rsidRPr="00EB2628">
              <w:rPr>
                <w:color w:val="231F20"/>
              </w:rPr>
              <w:t>El hospital contacta a expertos en áreas especializadas de diagnóstico cuando es necesario.</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Default="006F1BCD" w:rsidP="0024612E">
            <w:pPr>
              <w:rPr>
                <w:color w:val="231F20"/>
              </w:rPr>
            </w:pPr>
            <w:r w:rsidRPr="00EB2628">
              <w:rPr>
                <w:color w:val="231F20"/>
              </w:rPr>
              <w:t>Los informes de los estudios son claros, sin ambigüedades ni tachaduras, según el formato aprobado por el MINSAP y la dirección del centro.</w:t>
            </w:r>
          </w:p>
          <w:p w:rsidR="00CB7D1E" w:rsidRDefault="00CB7D1E" w:rsidP="0024612E">
            <w:pPr>
              <w:rPr>
                <w:color w:val="231F20"/>
              </w:rPr>
            </w:pPr>
          </w:p>
          <w:p w:rsidR="00CB7D1E" w:rsidRPr="00EB2628" w:rsidRDefault="00CB7D1E" w:rsidP="0024612E"/>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A16B3A" w:rsidRPr="00EB2628" w:rsidTr="00EB2628">
        <w:tc>
          <w:tcPr>
            <w:tcW w:w="0" w:type="auto"/>
          </w:tcPr>
          <w:p w:rsidR="00A16B3A" w:rsidRDefault="00A16B3A" w:rsidP="0024612E">
            <w:pPr>
              <w:rPr>
                <w:color w:val="231F20"/>
              </w:rPr>
            </w:pPr>
          </w:p>
          <w:p w:rsidR="00A16B3A" w:rsidRDefault="00A16B3A" w:rsidP="0024612E">
            <w:pPr>
              <w:rPr>
                <w:color w:val="231F20"/>
              </w:rPr>
            </w:pPr>
          </w:p>
          <w:p w:rsidR="00A16B3A" w:rsidRPr="00EB2628" w:rsidRDefault="00A16B3A" w:rsidP="0024612E">
            <w:pPr>
              <w:rPr>
                <w:color w:val="231F20"/>
              </w:rPr>
            </w:pPr>
          </w:p>
        </w:tc>
        <w:tc>
          <w:tcPr>
            <w:tcW w:w="0" w:type="auto"/>
          </w:tcPr>
          <w:p w:rsidR="00A16B3A" w:rsidRPr="00EB2628" w:rsidRDefault="00A16B3A" w:rsidP="0024612E"/>
        </w:tc>
        <w:tc>
          <w:tcPr>
            <w:tcW w:w="0" w:type="auto"/>
          </w:tcPr>
          <w:p w:rsidR="00A16B3A" w:rsidRPr="00EB2628" w:rsidRDefault="00A16B3A" w:rsidP="0024612E"/>
        </w:tc>
        <w:tc>
          <w:tcPr>
            <w:tcW w:w="2467" w:type="dxa"/>
          </w:tcPr>
          <w:p w:rsidR="00A16B3A" w:rsidRPr="00EB2628" w:rsidRDefault="00A16B3A" w:rsidP="0024612E"/>
        </w:tc>
      </w:tr>
      <w:tr w:rsidR="00904F8D" w:rsidRPr="00EB2628" w:rsidTr="00904F8D">
        <w:tc>
          <w:tcPr>
            <w:tcW w:w="0" w:type="auto"/>
          </w:tcPr>
          <w:p w:rsidR="00904F8D" w:rsidRPr="00EB2628" w:rsidRDefault="00904F8D" w:rsidP="00904F8D">
            <w:pPr>
              <w:rPr>
                <w:color w:val="231F20"/>
              </w:rPr>
            </w:pPr>
          </w:p>
        </w:tc>
        <w:tc>
          <w:tcPr>
            <w:tcW w:w="0" w:type="auto"/>
            <w:shd w:val="clear" w:color="auto" w:fill="D9D9D9" w:themeFill="background1" w:themeFillShade="D9"/>
            <w:vAlign w:val="center"/>
          </w:tcPr>
          <w:p w:rsidR="00904F8D" w:rsidRPr="002B6421" w:rsidRDefault="00904F8D" w:rsidP="00904F8D">
            <w:pPr>
              <w:jc w:val="center"/>
              <w:rPr>
                <w:b/>
              </w:rPr>
            </w:pPr>
            <w:r w:rsidRPr="002B6421">
              <w:rPr>
                <w:rFonts w:cs="Times New Roman"/>
                <w:b/>
              </w:rPr>
              <w:t>Cumple</w:t>
            </w:r>
          </w:p>
        </w:tc>
        <w:tc>
          <w:tcPr>
            <w:tcW w:w="0" w:type="auto"/>
            <w:shd w:val="clear" w:color="auto" w:fill="D9D9D9" w:themeFill="background1" w:themeFillShade="D9"/>
            <w:vAlign w:val="center"/>
          </w:tcPr>
          <w:p w:rsidR="00904F8D" w:rsidRPr="002B6421" w:rsidRDefault="00904F8D" w:rsidP="00904F8D">
            <w:pPr>
              <w:jc w:val="center"/>
              <w:rPr>
                <w:rFonts w:cs="Times New Roman"/>
                <w:b/>
              </w:rPr>
            </w:pPr>
            <w:r w:rsidRPr="002B6421">
              <w:rPr>
                <w:rFonts w:cs="Times New Roman"/>
                <w:b/>
              </w:rPr>
              <w:t>No</w:t>
            </w:r>
          </w:p>
          <w:p w:rsidR="00904F8D" w:rsidRPr="002B6421" w:rsidRDefault="00904F8D" w:rsidP="00904F8D">
            <w:pPr>
              <w:jc w:val="center"/>
              <w:rPr>
                <w:b/>
              </w:rPr>
            </w:pPr>
            <w:r w:rsidRPr="002B6421">
              <w:rPr>
                <w:rFonts w:cs="Times New Roman"/>
                <w:b/>
              </w:rPr>
              <w:t>Cumple</w:t>
            </w:r>
          </w:p>
        </w:tc>
        <w:tc>
          <w:tcPr>
            <w:tcW w:w="2467" w:type="dxa"/>
            <w:shd w:val="clear" w:color="auto" w:fill="D9D9D9" w:themeFill="background1" w:themeFillShade="D9"/>
            <w:vAlign w:val="center"/>
          </w:tcPr>
          <w:p w:rsidR="00904F8D" w:rsidRPr="002B6421" w:rsidRDefault="00904F8D" w:rsidP="00904F8D">
            <w:pPr>
              <w:jc w:val="center"/>
              <w:rPr>
                <w:b/>
              </w:rPr>
            </w:pPr>
            <w:r w:rsidRPr="002B6421">
              <w:rPr>
                <w:rFonts w:cs="Times New Roman"/>
                <w:b/>
              </w:rPr>
              <w:t>Observaciones</w:t>
            </w:r>
          </w:p>
        </w:tc>
      </w:tr>
      <w:tr w:rsidR="00EE7D65" w:rsidRPr="00EB2628" w:rsidTr="00EB2628">
        <w:tc>
          <w:tcPr>
            <w:tcW w:w="0" w:type="auto"/>
          </w:tcPr>
          <w:p w:rsidR="00EE7D65" w:rsidRPr="00EB2628" w:rsidRDefault="00DF5535" w:rsidP="0024612E">
            <w:r w:rsidRPr="00EB2628">
              <w:rPr>
                <w:color w:val="231F20"/>
              </w:rPr>
              <w:t>Los resultados de los estudios se informan en un lapso acorde con las necesidades del paciente.</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435FBE" w:rsidP="0024612E">
            <w:r w:rsidRPr="0082220E">
              <w:rPr>
                <w:color w:val="231F20"/>
                <w:highlight w:val="yellow"/>
              </w:rPr>
              <w:t>Tienen con instructivo para la enmienda de los resultados.</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82220E" w:rsidRDefault="00E71C51" w:rsidP="0024612E">
            <w:pPr>
              <w:rPr>
                <w:highlight w:val="yellow"/>
              </w:rPr>
            </w:pPr>
            <w:r w:rsidRPr="0082220E">
              <w:rPr>
                <w:color w:val="231F20"/>
                <w:highlight w:val="yellow"/>
              </w:rPr>
              <w:t>El servicio cuenta con una instrucción que define cómo será la comunicación de los resultados de los estudios.</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82220E" w:rsidRDefault="00DA3021" w:rsidP="0024612E">
            <w:pPr>
              <w:rPr>
                <w:highlight w:val="yellow"/>
              </w:rPr>
            </w:pPr>
            <w:r w:rsidRPr="0082220E">
              <w:rPr>
                <w:color w:val="231F20"/>
                <w:highlight w:val="yellow"/>
              </w:rPr>
              <w:t>Existe un listado con las personas autorizadas a recibir los informes, en caso que se requiera.</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A01A4E" w:rsidP="0024612E">
            <w:r w:rsidRPr="0082220E">
              <w:rPr>
                <w:color w:val="231F20"/>
                <w:highlight w:val="yellow"/>
              </w:rPr>
              <w:t>Está definido el período de retención de los resultados y lo conoce el personal.</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C9197D" w:rsidP="0024612E">
            <w:r w:rsidRPr="00EB2628">
              <w:rPr>
                <w:color w:val="231F20"/>
              </w:rPr>
              <w:t>Los registros del servicio se conservan en un lugar seguro.</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C9197D" w:rsidP="0024612E">
            <w:r w:rsidRPr="00EB2628">
              <w:rPr>
                <w:color w:val="231F20"/>
              </w:rPr>
              <w:t>Tienen con una instrucción para la emisión de copias de los informes en caso de extravío o deterioro del original.</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EE7D65" w:rsidRPr="00EB2628" w:rsidTr="00EB2628">
        <w:tc>
          <w:tcPr>
            <w:tcW w:w="0" w:type="auto"/>
          </w:tcPr>
          <w:p w:rsidR="00EE7D65" w:rsidRPr="00EB2628" w:rsidRDefault="00C9197D" w:rsidP="0024612E">
            <w:r w:rsidRPr="00EB2628">
              <w:rPr>
                <w:color w:val="231F20"/>
              </w:rPr>
              <w:t>Se almacenan salvas de la información emitida por los equipos.</w:t>
            </w:r>
          </w:p>
        </w:tc>
        <w:tc>
          <w:tcPr>
            <w:tcW w:w="0" w:type="auto"/>
          </w:tcPr>
          <w:p w:rsidR="00EE7D65" w:rsidRPr="00EB2628" w:rsidRDefault="00EE7D65" w:rsidP="0024612E"/>
        </w:tc>
        <w:tc>
          <w:tcPr>
            <w:tcW w:w="0" w:type="auto"/>
          </w:tcPr>
          <w:p w:rsidR="00EE7D65" w:rsidRPr="00EB2628" w:rsidRDefault="00EE7D65" w:rsidP="0024612E"/>
        </w:tc>
        <w:tc>
          <w:tcPr>
            <w:tcW w:w="2467" w:type="dxa"/>
          </w:tcPr>
          <w:p w:rsidR="00EE7D65" w:rsidRPr="00EB2628" w:rsidRDefault="00EE7D65" w:rsidP="0024612E"/>
        </w:tc>
      </w:tr>
      <w:tr w:rsidR="005424AE" w:rsidRPr="00EB2628" w:rsidTr="00EB2628">
        <w:tc>
          <w:tcPr>
            <w:tcW w:w="0" w:type="auto"/>
          </w:tcPr>
          <w:p w:rsidR="005424AE" w:rsidRPr="00EB2628" w:rsidRDefault="00C9197D" w:rsidP="0024612E">
            <w:r w:rsidRPr="00EB2628">
              <w:rPr>
                <w:color w:val="231F20"/>
              </w:rPr>
              <w:t xml:space="preserve">Se establecen e implementan </w:t>
            </w:r>
            <w:r w:rsidRPr="0082220E">
              <w:rPr>
                <w:color w:val="231F20"/>
                <w:highlight w:val="yellow"/>
              </w:rPr>
              <w:t xml:space="preserve">procedimientos para la derivación a servicios de </w:t>
            </w:r>
            <w:proofErr w:type="spellStart"/>
            <w:r w:rsidRPr="0082220E">
              <w:rPr>
                <w:color w:val="231F20"/>
                <w:highlight w:val="yellow"/>
              </w:rPr>
              <w:t>imagenología</w:t>
            </w:r>
            <w:proofErr w:type="spellEnd"/>
            <w:r w:rsidRPr="0082220E">
              <w:rPr>
                <w:color w:val="231F20"/>
                <w:highlight w:val="yellow"/>
              </w:rPr>
              <w:t xml:space="preserve"> de otros centros (contratados).</w:t>
            </w:r>
          </w:p>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5424AE" w:rsidRPr="00EB2628" w:rsidTr="00EB2628">
        <w:tc>
          <w:tcPr>
            <w:tcW w:w="0" w:type="auto"/>
          </w:tcPr>
          <w:p w:rsidR="005424AE" w:rsidRPr="00EB2628" w:rsidRDefault="005739F1" w:rsidP="0024612E">
            <w:r w:rsidRPr="00EB2628">
              <w:rPr>
                <w:color w:val="231F20"/>
              </w:rPr>
              <w:t>El servicio es dirigido por una persona capacitada para ello.</w:t>
            </w:r>
          </w:p>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5424AE" w:rsidRPr="00EB2628" w:rsidTr="00EB2628">
        <w:tc>
          <w:tcPr>
            <w:tcW w:w="0" w:type="auto"/>
          </w:tcPr>
          <w:p w:rsidR="005424AE" w:rsidRPr="00EB2628" w:rsidRDefault="00FE5660" w:rsidP="0024612E">
            <w:r w:rsidRPr="0082220E">
              <w:rPr>
                <w:color w:val="231F20"/>
                <w:highlight w:val="yellow"/>
              </w:rPr>
              <w:t>Existen documentos que certifican la calificación adecuada del personal (títulos, certificaciones, diplomas) para realizar, interpretar, verificar e informar los resultados de los estudios.</w:t>
            </w:r>
          </w:p>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5424AE" w:rsidRPr="00EB2628" w:rsidTr="00EB2628">
        <w:tc>
          <w:tcPr>
            <w:tcW w:w="0" w:type="auto"/>
          </w:tcPr>
          <w:p w:rsidR="005424AE" w:rsidRPr="00EB2628" w:rsidRDefault="00870074" w:rsidP="0024612E">
            <w:pPr>
              <w:rPr>
                <w:color w:val="231F20"/>
              </w:rPr>
            </w:pPr>
            <w:r w:rsidRPr="0082220E">
              <w:rPr>
                <w:color w:val="231F20"/>
                <w:highlight w:val="yellow"/>
              </w:rPr>
              <w:t>Poseen plan de capacitación del personal.</w:t>
            </w:r>
          </w:p>
          <w:p w:rsidR="00870074" w:rsidRPr="00EB2628" w:rsidRDefault="00870074" w:rsidP="0024612E"/>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5424AE" w:rsidRPr="00EB2628" w:rsidTr="00EB2628">
        <w:tc>
          <w:tcPr>
            <w:tcW w:w="0" w:type="auto"/>
          </w:tcPr>
          <w:p w:rsidR="005424AE" w:rsidRPr="00EB2628" w:rsidRDefault="00870074" w:rsidP="0024612E">
            <w:r w:rsidRPr="00EB2628">
              <w:rPr>
                <w:color w:val="231F20"/>
              </w:rPr>
              <w:t>Tienen definidos y documentados los requisitos de calificación para el personal</w:t>
            </w:r>
          </w:p>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5424AE" w:rsidRPr="00EB2628" w:rsidTr="00EB2628">
        <w:tc>
          <w:tcPr>
            <w:tcW w:w="0" w:type="auto"/>
          </w:tcPr>
          <w:p w:rsidR="005424AE" w:rsidRPr="00EB2628" w:rsidRDefault="00D04D27" w:rsidP="0024612E">
            <w:r w:rsidRPr="00EB2628">
              <w:rPr>
                <w:color w:val="231F20"/>
              </w:rPr>
              <w:t>Están definidos los requisitos y descripciones de los puestos de trabajo.</w:t>
            </w:r>
          </w:p>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5424AE" w:rsidRPr="00EB2628" w:rsidTr="00EB2628">
        <w:tc>
          <w:tcPr>
            <w:tcW w:w="0" w:type="auto"/>
          </w:tcPr>
          <w:p w:rsidR="005424AE" w:rsidRPr="00EB2628" w:rsidRDefault="007841FC" w:rsidP="0024612E">
            <w:r w:rsidRPr="00EB2628">
              <w:rPr>
                <w:color w:val="231F20"/>
              </w:rPr>
              <w:t>Está definido el personal autorizado para la utilización de equipos.</w:t>
            </w:r>
          </w:p>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5424AE" w:rsidRPr="00EB2628" w:rsidTr="00EB2628">
        <w:tc>
          <w:tcPr>
            <w:tcW w:w="0" w:type="auto"/>
          </w:tcPr>
          <w:p w:rsidR="005424AE" w:rsidRPr="00EB2628" w:rsidRDefault="007841FC" w:rsidP="0024612E">
            <w:r w:rsidRPr="0082220E">
              <w:rPr>
                <w:color w:val="231F20"/>
                <w:highlight w:val="yellow"/>
              </w:rPr>
              <w:t>Se identifica a las personas que realizan estudios de diagnóstico por imágenes, brindan el servicio de Radioterapia o dirigen o supervisan los estudios</w:t>
            </w:r>
            <w:r w:rsidR="007C43F7" w:rsidRPr="0082220E">
              <w:rPr>
                <w:color w:val="231F20"/>
                <w:highlight w:val="yellow"/>
              </w:rPr>
              <w:t>.</w:t>
            </w:r>
          </w:p>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5424AE" w:rsidRPr="00EB2628" w:rsidTr="00EB2628">
        <w:tc>
          <w:tcPr>
            <w:tcW w:w="0" w:type="auto"/>
          </w:tcPr>
          <w:p w:rsidR="005424AE" w:rsidRPr="00EB2628" w:rsidRDefault="007C43F7" w:rsidP="0024612E">
            <w:r w:rsidRPr="00EB2628">
              <w:rPr>
                <w:color w:val="231F20"/>
              </w:rPr>
              <w:t>Existe una cantidad adecuada de personal para atender las necesidades de los pacientes.</w:t>
            </w:r>
          </w:p>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5424AE" w:rsidRPr="00EB2628" w:rsidTr="00EB2628">
        <w:tc>
          <w:tcPr>
            <w:tcW w:w="0" w:type="auto"/>
          </w:tcPr>
          <w:p w:rsidR="005424AE" w:rsidRPr="00EB2628" w:rsidRDefault="007C43F7" w:rsidP="0024612E">
            <w:r w:rsidRPr="00EB2628">
              <w:rPr>
                <w:color w:val="231F20"/>
              </w:rPr>
              <w:t>Existe un programa de seguridad radiológica implementado, que aborda los riesgos potenciales de seguridad que se enfrentan dentro y fuera del departamento.</w:t>
            </w:r>
          </w:p>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5424AE" w:rsidRPr="00EB2628" w:rsidTr="00EB2628">
        <w:tc>
          <w:tcPr>
            <w:tcW w:w="0" w:type="auto"/>
          </w:tcPr>
          <w:p w:rsidR="005424AE" w:rsidRPr="00EB2628" w:rsidRDefault="007C43F7" w:rsidP="0024612E">
            <w:r w:rsidRPr="00EB2628">
              <w:rPr>
                <w:color w:val="231F20"/>
              </w:rPr>
              <w:t>Se realizan los procederes según las normas de protección radiológica de la unidad.</w:t>
            </w:r>
          </w:p>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5424AE" w:rsidRPr="00EB2628" w:rsidTr="00EB2628">
        <w:tc>
          <w:tcPr>
            <w:tcW w:w="0" w:type="auto"/>
          </w:tcPr>
          <w:p w:rsidR="005424AE" w:rsidRDefault="007C43F7" w:rsidP="0024612E">
            <w:pPr>
              <w:rPr>
                <w:color w:val="231F20"/>
              </w:rPr>
            </w:pPr>
            <w:r w:rsidRPr="00EB2628">
              <w:rPr>
                <w:color w:val="231F20"/>
              </w:rPr>
              <w:t>Se utilizan las protecciones necesarias.</w:t>
            </w:r>
          </w:p>
          <w:p w:rsidR="00904F8D" w:rsidRDefault="00904F8D" w:rsidP="0024612E">
            <w:pPr>
              <w:rPr>
                <w:color w:val="231F20"/>
              </w:rPr>
            </w:pPr>
          </w:p>
          <w:p w:rsidR="00904F8D" w:rsidRPr="00EB2628" w:rsidRDefault="00904F8D" w:rsidP="0024612E">
            <w:pPr>
              <w:rPr>
                <w:color w:val="231F20"/>
              </w:rPr>
            </w:pPr>
          </w:p>
          <w:p w:rsidR="007C43F7" w:rsidRPr="00EB2628" w:rsidRDefault="007C43F7" w:rsidP="0024612E"/>
        </w:tc>
        <w:tc>
          <w:tcPr>
            <w:tcW w:w="0" w:type="auto"/>
          </w:tcPr>
          <w:p w:rsidR="005424AE" w:rsidRPr="00EB2628" w:rsidRDefault="005424AE" w:rsidP="0024612E"/>
        </w:tc>
        <w:tc>
          <w:tcPr>
            <w:tcW w:w="0" w:type="auto"/>
          </w:tcPr>
          <w:p w:rsidR="005424AE" w:rsidRPr="00EB2628" w:rsidRDefault="005424AE" w:rsidP="0024612E"/>
        </w:tc>
        <w:tc>
          <w:tcPr>
            <w:tcW w:w="2467" w:type="dxa"/>
          </w:tcPr>
          <w:p w:rsidR="005424AE" w:rsidRPr="00EB2628" w:rsidRDefault="005424AE" w:rsidP="0024612E"/>
        </w:tc>
      </w:tr>
      <w:tr w:rsidR="00A16B3A" w:rsidRPr="00EB2628" w:rsidTr="00EB2628">
        <w:tc>
          <w:tcPr>
            <w:tcW w:w="0" w:type="auto"/>
          </w:tcPr>
          <w:p w:rsidR="00A16B3A" w:rsidRDefault="00A16B3A" w:rsidP="0024612E">
            <w:pPr>
              <w:rPr>
                <w:color w:val="231F20"/>
              </w:rPr>
            </w:pPr>
          </w:p>
          <w:p w:rsidR="00A16B3A" w:rsidRDefault="00A16B3A" w:rsidP="0024612E">
            <w:pPr>
              <w:rPr>
                <w:color w:val="231F20"/>
              </w:rPr>
            </w:pPr>
          </w:p>
          <w:p w:rsidR="00A16B3A" w:rsidRPr="00EB2628" w:rsidRDefault="00A16B3A" w:rsidP="0024612E">
            <w:pPr>
              <w:rPr>
                <w:color w:val="231F20"/>
              </w:rPr>
            </w:pPr>
          </w:p>
        </w:tc>
        <w:tc>
          <w:tcPr>
            <w:tcW w:w="0" w:type="auto"/>
          </w:tcPr>
          <w:p w:rsidR="00A16B3A" w:rsidRPr="00EB2628" w:rsidRDefault="00A16B3A" w:rsidP="0024612E"/>
        </w:tc>
        <w:tc>
          <w:tcPr>
            <w:tcW w:w="0" w:type="auto"/>
          </w:tcPr>
          <w:p w:rsidR="00A16B3A" w:rsidRPr="00EB2628" w:rsidRDefault="00A16B3A" w:rsidP="0024612E"/>
        </w:tc>
        <w:tc>
          <w:tcPr>
            <w:tcW w:w="2467" w:type="dxa"/>
          </w:tcPr>
          <w:p w:rsidR="00A16B3A" w:rsidRPr="00EB2628" w:rsidRDefault="00A16B3A" w:rsidP="0024612E"/>
        </w:tc>
      </w:tr>
      <w:tr w:rsidR="00904F8D" w:rsidRPr="00EB2628" w:rsidTr="00904F8D">
        <w:tc>
          <w:tcPr>
            <w:tcW w:w="0" w:type="auto"/>
          </w:tcPr>
          <w:p w:rsidR="00904F8D" w:rsidRPr="00EB2628" w:rsidRDefault="00904F8D" w:rsidP="00904F8D">
            <w:pPr>
              <w:rPr>
                <w:color w:val="231F20"/>
              </w:rPr>
            </w:pPr>
          </w:p>
        </w:tc>
        <w:tc>
          <w:tcPr>
            <w:tcW w:w="0" w:type="auto"/>
            <w:shd w:val="clear" w:color="auto" w:fill="D9D9D9" w:themeFill="background1" w:themeFillShade="D9"/>
            <w:vAlign w:val="center"/>
          </w:tcPr>
          <w:p w:rsidR="00904F8D" w:rsidRPr="002B6421" w:rsidRDefault="00904F8D" w:rsidP="00904F8D">
            <w:pPr>
              <w:jc w:val="center"/>
              <w:rPr>
                <w:b/>
              </w:rPr>
            </w:pPr>
            <w:r w:rsidRPr="002B6421">
              <w:rPr>
                <w:rFonts w:cs="Times New Roman"/>
                <w:b/>
              </w:rPr>
              <w:t>Cumple</w:t>
            </w:r>
          </w:p>
        </w:tc>
        <w:tc>
          <w:tcPr>
            <w:tcW w:w="0" w:type="auto"/>
            <w:shd w:val="clear" w:color="auto" w:fill="D9D9D9" w:themeFill="background1" w:themeFillShade="D9"/>
            <w:vAlign w:val="center"/>
          </w:tcPr>
          <w:p w:rsidR="00904F8D" w:rsidRPr="002B6421" w:rsidRDefault="00904F8D" w:rsidP="00904F8D">
            <w:pPr>
              <w:jc w:val="center"/>
              <w:rPr>
                <w:rFonts w:cs="Times New Roman"/>
                <w:b/>
              </w:rPr>
            </w:pPr>
            <w:r w:rsidRPr="002B6421">
              <w:rPr>
                <w:rFonts w:cs="Times New Roman"/>
                <w:b/>
              </w:rPr>
              <w:t>No</w:t>
            </w:r>
          </w:p>
          <w:p w:rsidR="00904F8D" w:rsidRPr="002B6421" w:rsidRDefault="00904F8D" w:rsidP="00904F8D">
            <w:pPr>
              <w:jc w:val="center"/>
              <w:rPr>
                <w:b/>
              </w:rPr>
            </w:pPr>
            <w:r w:rsidRPr="002B6421">
              <w:rPr>
                <w:rFonts w:cs="Times New Roman"/>
                <w:b/>
              </w:rPr>
              <w:t>Cumple</w:t>
            </w:r>
          </w:p>
        </w:tc>
        <w:tc>
          <w:tcPr>
            <w:tcW w:w="2467" w:type="dxa"/>
            <w:shd w:val="clear" w:color="auto" w:fill="D9D9D9" w:themeFill="background1" w:themeFillShade="D9"/>
            <w:vAlign w:val="center"/>
          </w:tcPr>
          <w:p w:rsidR="00904F8D" w:rsidRPr="002B6421" w:rsidRDefault="00904F8D" w:rsidP="00904F8D">
            <w:pPr>
              <w:jc w:val="center"/>
              <w:rPr>
                <w:b/>
              </w:rPr>
            </w:pPr>
            <w:r w:rsidRPr="002B6421">
              <w:rPr>
                <w:rFonts w:cs="Times New Roman"/>
                <w:b/>
              </w:rPr>
              <w:t>Observaciones</w:t>
            </w:r>
          </w:p>
        </w:tc>
      </w:tr>
      <w:tr w:rsidR="00EC1AEE" w:rsidRPr="00EB2628" w:rsidTr="00EB2628">
        <w:tc>
          <w:tcPr>
            <w:tcW w:w="0" w:type="auto"/>
          </w:tcPr>
          <w:p w:rsidR="00CB7D1E" w:rsidRPr="00EB2628" w:rsidRDefault="00EC1AEE" w:rsidP="00904F8D">
            <w:pPr>
              <w:rPr>
                <w:color w:val="231F20"/>
              </w:rPr>
            </w:pPr>
            <w:r w:rsidRPr="00EB2628">
              <w:rPr>
                <w:color w:val="231F20"/>
              </w:rPr>
              <w:t>Los riesgos de seguridad identificados debidos a la radiación son abordados mediante procesos o dispositivos específicos que reducen tales riesgos (delantales de plomo, placas de radiación, dosímetros).</w:t>
            </w:r>
          </w:p>
        </w:tc>
        <w:tc>
          <w:tcPr>
            <w:tcW w:w="0" w:type="auto"/>
          </w:tcPr>
          <w:p w:rsidR="00EC1AEE" w:rsidRPr="00EB2628" w:rsidRDefault="00EC1AEE" w:rsidP="0024612E"/>
        </w:tc>
        <w:tc>
          <w:tcPr>
            <w:tcW w:w="0" w:type="auto"/>
          </w:tcPr>
          <w:p w:rsidR="00EC1AEE" w:rsidRPr="00EB2628" w:rsidRDefault="00EC1AEE" w:rsidP="0024612E"/>
        </w:tc>
        <w:tc>
          <w:tcPr>
            <w:tcW w:w="2467" w:type="dxa"/>
          </w:tcPr>
          <w:p w:rsidR="00EC1AEE" w:rsidRPr="00EB2628" w:rsidRDefault="00EC1AEE" w:rsidP="0024612E"/>
        </w:tc>
      </w:tr>
      <w:tr w:rsidR="00EC1AEE" w:rsidRPr="00EB2628" w:rsidTr="00EB2628">
        <w:tc>
          <w:tcPr>
            <w:tcW w:w="0" w:type="auto"/>
          </w:tcPr>
          <w:p w:rsidR="00EC1AEE" w:rsidRPr="00EB2628" w:rsidRDefault="00694F12" w:rsidP="00904F8D">
            <w:pPr>
              <w:rPr>
                <w:color w:val="231F20"/>
              </w:rPr>
            </w:pPr>
            <w:r w:rsidRPr="00EB2628">
              <w:rPr>
                <w:color w:val="231F20"/>
              </w:rPr>
              <w:t xml:space="preserve">El personal de radioterapia e </w:t>
            </w:r>
            <w:proofErr w:type="spellStart"/>
            <w:r w:rsidRPr="00EB2628">
              <w:rPr>
                <w:color w:val="231F20"/>
              </w:rPr>
              <w:t>imagenología</w:t>
            </w:r>
            <w:proofErr w:type="spellEnd"/>
            <w:r w:rsidRPr="00EB2628">
              <w:rPr>
                <w:color w:val="231F20"/>
              </w:rPr>
              <w:t xml:space="preserve"> tienen orientación acerca de los procedimientos y prácticas de seguridad y recibe capacitación permanente respecto </w:t>
            </w:r>
            <w:proofErr w:type="spellStart"/>
            <w:r w:rsidRPr="00EB2628">
              <w:rPr>
                <w:color w:val="231F20"/>
              </w:rPr>
              <w:t>delos</w:t>
            </w:r>
            <w:proofErr w:type="spellEnd"/>
            <w:r w:rsidRPr="00EB2628">
              <w:rPr>
                <w:color w:val="231F20"/>
              </w:rPr>
              <w:t xml:space="preserve"> nuevos procedimientos, equipamiento y tecnología médica.</w:t>
            </w:r>
          </w:p>
        </w:tc>
        <w:tc>
          <w:tcPr>
            <w:tcW w:w="0" w:type="auto"/>
          </w:tcPr>
          <w:p w:rsidR="00EC1AEE" w:rsidRPr="00EB2628" w:rsidRDefault="00EC1AEE" w:rsidP="0024612E"/>
        </w:tc>
        <w:tc>
          <w:tcPr>
            <w:tcW w:w="0" w:type="auto"/>
          </w:tcPr>
          <w:p w:rsidR="00EC1AEE" w:rsidRPr="00EB2628" w:rsidRDefault="00EC1AEE" w:rsidP="0024612E"/>
        </w:tc>
        <w:tc>
          <w:tcPr>
            <w:tcW w:w="2467" w:type="dxa"/>
          </w:tcPr>
          <w:p w:rsidR="00EC1AEE" w:rsidRPr="00EB2628" w:rsidRDefault="00EC1AEE" w:rsidP="0024612E"/>
        </w:tc>
      </w:tr>
      <w:tr w:rsidR="00EC1AEE" w:rsidRPr="00EB2628" w:rsidTr="00EB2628">
        <w:tc>
          <w:tcPr>
            <w:tcW w:w="0" w:type="auto"/>
          </w:tcPr>
          <w:p w:rsidR="00657EC2" w:rsidRPr="00EB2628" w:rsidRDefault="00C223B4" w:rsidP="00904F8D">
            <w:pPr>
              <w:rPr>
                <w:color w:val="231F20"/>
              </w:rPr>
            </w:pPr>
            <w:r w:rsidRPr="00EB2628">
              <w:rPr>
                <w:color w:val="231F20"/>
              </w:rPr>
              <w:t>Se realiza seguimiento médico especializado al personal sanitario expuesto.</w:t>
            </w:r>
          </w:p>
        </w:tc>
        <w:tc>
          <w:tcPr>
            <w:tcW w:w="0" w:type="auto"/>
          </w:tcPr>
          <w:p w:rsidR="00EC1AEE" w:rsidRPr="00EB2628" w:rsidRDefault="00EC1AEE" w:rsidP="0024612E"/>
        </w:tc>
        <w:tc>
          <w:tcPr>
            <w:tcW w:w="0" w:type="auto"/>
          </w:tcPr>
          <w:p w:rsidR="00EC1AEE" w:rsidRPr="00EB2628" w:rsidRDefault="00EC1AEE" w:rsidP="0024612E"/>
        </w:tc>
        <w:tc>
          <w:tcPr>
            <w:tcW w:w="2467" w:type="dxa"/>
          </w:tcPr>
          <w:p w:rsidR="00EC1AEE" w:rsidRPr="00EB2628" w:rsidRDefault="00EC1AEE" w:rsidP="0024612E"/>
        </w:tc>
      </w:tr>
      <w:tr w:rsidR="00EC1AEE" w:rsidRPr="00EB2628" w:rsidTr="00EB2628">
        <w:tc>
          <w:tcPr>
            <w:tcW w:w="0" w:type="auto"/>
          </w:tcPr>
          <w:p w:rsidR="00EC1AEE" w:rsidRPr="00EB2628" w:rsidRDefault="00C223B4" w:rsidP="0024612E">
            <w:pPr>
              <w:rPr>
                <w:color w:val="231F20"/>
              </w:rPr>
            </w:pPr>
            <w:r w:rsidRPr="00EB2628">
              <w:rPr>
                <w:color w:val="231F20"/>
              </w:rPr>
              <w:t xml:space="preserve">Está organizado el </w:t>
            </w:r>
            <w:r w:rsidRPr="0082220E">
              <w:rPr>
                <w:color w:val="231F20"/>
                <w:highlight w:val="yellow"/>
              </w:rPr>
              <w:t>proceso de depuración de placas radiográficas y contratada la entrega a materia prima.</w:t>
            </w:r>
          </w:p>
        </w:tc>
        <w:tc>
          <w:tcPr>
            <w:tcW w:w="0" w:type="auto"/>
          </w:tcPr>
          <w:p w:rsidR="00EC1AEE" w:rsidRPr="00EB2628" w:rsidRDefault="00EC1AEE" w:rsidP="0024612E"/>
        </w:tc>
        <w:tc>
          <w:tcPr>
            <w:tcW w:w="0" w:type="auto"/>
          </w:tcPr>
          <w:p w:rsidR="00EC1AEE" w:rsidRPr="00EB2628" w:rsidRDefault="00EC1AEE" w:rsidP="0024612E"/>
        </w:tc>
        <w:tc>
          <w:tcPr>
            <w:tcW w:w="2467" w:type="dxa"/>
          </w:tcPr>
          <w:p w:rsidR="00EC1AEE" w:rsidRPr="00EB2628" w:rsidRDefault="00EC1AEE" w:rsidP="0024612E"/>
        </w:tc>
      </w:tr>
      <w:tr w:rsidR="00EC1AEE" w:rsidRPr="00EB2628" w:rsidTr="00EB2628">
        <w:tc>
          <w:tcPr>
            <w:tcW w:w="0" w:type="auto"/>
          </w:tcPr>
          <w:p w:rsidR="00EC1AEE" w:rsidRPr="00EB2628" w:rsidRDefault="00657EC2" w:rsidP="0024612E">
            <w:pPr>
              <w:rPr>
                <w:color w:val="231F20"/>
              </w:rPr>
            </w:pPr>
            <w:r w:rsidRPr="00EB2628">
              <w:rPr>
                <w:color w:val="231F20"/>
              </w:rPr>
              <w:t>Se realizan discusiones multidisciplinarias de casos complejos donde participa el</w:t>
            </w:r>
            <w:r w:rsidRPr="00EB2628">
              <w:rPr>
                <w:color w:val="231F20"/>
              </w:rPr>
              <w:br/>
            </w:r>
            <w:proofErr w:type="spellStart"/>
            <w:r w:rsidRPr="00EB2628">
              <w:rPr>
                <w:color w:val="231F20"/>
              </w:rPr>
              <w:t>imagenólogo</w:t>
            </w:r>
            <w:proofErr w:type="spellEnd"/>
            <w:r w:rsidRPr="00EB2628">
              <w:rPr>
                <w:color w:val="231F20"/>
              </w:rPr>
              <w:t>.</w:t>
            </w:r>
          </w:p>
        </w:tc>
        <w:tc>
          <w:tcPr>
            <w:tcW w:w="0" w:type="auto"/>
          </w:tcPr>
          <w:p w:rsidR="00EC1AEE" w:rsidRPr="00EB2628" w:rsidRDefault="00EC1AEE" w:rsidP="0024612E"/>
        </w:tc>
        <w:tc>
          <w:tcPr>
            <w:tcW w:w="0" w:type="auto"/>
          </w:tcPr>
          <w:p w:rsidR="00EC1AEE" w:rsidRPr="00EB2628" w:rsidRDefault="00EC1AEE" w:rsidP="0024612E"/>
        </w:tc>
        <w:tc>
          <w:tcPr>
            <w:tcW w:w="2467" w:type="dxa"/>
          </w:tcPr>
          <w:p w:rsidR="00EC1AEE" w:rsidRPr="00EB2628" w:rsidRDefault="00EC1AEE" w:rsidP="0024612E"/>
        </w:tc>
      </w:tr>
      <w:tr w:rsidR="00904F8D" w:rsidRPr="00904F8D" w:rsidTr="00904F8D">
        <w:tc>
          <w:tcPr>
            <w:tcW w:w="0" w:type="auto"/>
            <w:shd w:val="clear" w:color="auto" w:fill="D9D9D9" w:themeFill="background1" w:themeFillShade="D9"/>
            <w:vAlign w:val="center"/>
          </w:tcPr>
          <w:p w:rsidR="00904F8D" w:rsidRPr="00904F8D" w:rsidRDefault="00904F8D" w:rsidP="00904F8D">
            <w:pPr>
              <w:jc w:val="center"/>
              <w:rPr>
                <w:b/>
                <w:color w:val="231F20"/>
              </w:rPr>
            </w:pPr>
          </w:p>
          <w:p w:rsidR="00904F8D" w:rsidRPr="00904F8D" w:rsidRDefault="00904F8D" w:rsidP="00904F8D">
            <w:pPr>
              <w:jc w:val="center"/>
              <w:rPr>
                <w:b/>
                <w:color w:val="231F20"/>
              </w:rPr>
            </w:pPr>
            <w:r w:rsidRPr="00904F8D">
              <w:rPr>
                <w:b/>
                <w:color w:val="231F20"/>
              </w:rPr>
              <w:t>Documentos a verificar:</w:t>
            </w:r>
          </w:p>
        </w:tc>
        <w:tc>
          <w:tcPr>
            <w:tcW w:w="0" w:type="auto"/>
            <w:shd w:val="clear" w:color="auto" w:fill="D9D9D9" w:themeFill="background1" w:themeFillShade="D9"/>
            <w:vAlign w:val="center"/>
          </w:tcPr>
          <w:p w:rsidR="00904F8D" w:rsidRPr="002B6421" w:rsidRDefault="00904F8D" w:rsidP="00904F8D">
            <w:pPr>
              <w:jc w:val="center"/>
              <w:rPr>
                <w:b/>
              </w:rPr>
            </w:pPr>
            <w:r w:rsidRPr="002B6421">
              <w:rPr>
                <w:rFonts w:cs="Times New Roman"/>
                <w:b/>
              </w:rPr>
              <w:t>Cumple</w:t>
            </w:r>
          </w:p>
        </w:tc>
        <w:tc>
          <w:tcPr>
            <w:tcW w:w="0" w:type="auto"/>
            <w:shd w:val="clear" w:color="auto" w:fill="D9D9D9" w:themeFill="background1" w:themeFillShade="D9"/>
            <w:vAlign w:val="center"/>
          </w:tcPr>
          <w:p w:rsidR="00904F8D" w:rsidRPr="002B6421" w:rsidRDefault="00904F8D" w:rsidP="00904F8D">
            <w:pPr>
              <w:jc w:val="center"/>
              <w:rPr>
                <w:rFonts w:cs="Times New Roman"/>
                <w:b/>
              </w:rPr>
            </w:pPr>
            <w:r w:rsidRPr="002B6421">
              <w:rPr>
                <w:rFonts w:cs="Times New Roman"/>
                <w:b/>
              </w:rPr>
              <w:t>No</w:t>
            </w:r>
          </w:p>
          <w:p w:rsidR="00904F8D" w:rsidRPr="002B6421" w:rsidRDefault="00904F8D" w:rsidP="00904F8D">
            <w:pPr>
              <w:jc w:val="center"/>
              <w:rPr>
                <w:b/>
              </w:rPr>
            </w:pPr>
            <w:r w:rsidRPr="002B6421">
              <w:rPr>
                <w:rFonts w:cs="Times New Roman"/>
                <w:b/>
              </w:rPr>
              <w:t>Cumple</w:t>
            </w:r>
          </w:p>
        </w:tc>
        <w:tc>
          <w:tcPr>
            <w:tcW w:w="2467" w:type="dxa"/>
            <w:shd w:val="clear" w:color="auto" w:fill="D9D9D9" w:themeFill="background1" w:themeFillShade="D9"/>
            <w:vAlign w:val="center"/>
          </w:tcPr>
          <w:p w:rsidR="00904F8D" w:rsidRPr="002B6421" w:rsidRDefault="00904F8D" w:rsidP="00904F8D">
            <w:pPr>
              <w:jc w:val="center"/>
              <w:rPr>
                <w:b/>
              </w:rPr>
            </w:pPr>
            <w:r w:rsidRPr="002B6421">
              <w:rPr>
                <w:rFonts w:cs="Times New Roman"/>
                <w:b/>
              </w:rPr>
              <w:t>Observaciones</w:t>
            </w:r>
          </w:p>
        </w:tc>
      </w:tr>
      <w:tr w:rsidR="00657EC2" w:rsidRPr="00EB2628" w:rsidTr="00EB2628">
        <w:tc>
          <w:tcPr>
            <w:tcW w:w="0" w:type="auto"/>
          </w:tcPr>
          <w:p w:rsidR="00657EC2" w:rsidRPr="00EB2628" w:rsidRDefault="00EB2628" w:rsidP="0024612E">
            <w:pPr>
              <w:rPr>
                <w:color w:val="231F20"/>
              </w:rPr>
            </w:pPr>
            <w:r w:rsidRPr="00EB2628">
              <w:rPr>
                <w:color w:val="231F20"/>
              </w:rPr>
              <w:t>Manual de procedimientos del servicio.</w:t>
            </w:r>
          </w:p>
          <w:p w:rsidR="00EB2628" w:rsidRPr="00EB2628" w:rsidRDefault="00EB2628" w:rsidP="0024612E">
            <w:pPr>
              <w:rPr>
                <w:color w:val="231F20"/>
              </w:rPr>
            </w:pPr>
          </w:p>
        </w:tc>
        <w:tc>
          <w:tcPr>
            <w:tcW w:w="0" w:type="auto"/>
          </w:tcPr>
          <w:p w:rsidR="00657EC2" w:rsidRPr="00EB2628" w:rsidRDefault="00657EC2" w:rsidP="0024612E"/>
        </w:tc>
        <w:tc>
          <w:tcPr>
            <w:tcW w:w="0" w:type="auto"/>
          </w:tcPr>
          <w:p w:rsidR="00657EC2" w:rsidRPr="00EB2628" w:rsidRDefault="00657EC2" w:rsidP="0024612E"/>
        </w:tc>
        <w:tc>
          <w:tcPr>
            <w:tcW w:w="2467" w:type="dxa"/>
          </w:tcPr>
          <w:p w:rsidR="00657EC2" w:rsidRPr="00EB2628" w:rsidRDefault="00657EC2" w:rsidP="0024612E"/>
        </w:tc>
      </w:tr>
      <w:tr w:rsidR="00657EC2" w:rsidRPr="00EB2628" w:rsidTr="00EB2628">
        <w:tc>
          <w:tcPr>
            <w:tcW w:w="0" w:type="auto"/>
          </w:tcPr>
          <w:p w:rsidR="00657EC2" w:rsidRPr="00EB2628" w:rsidRDefault="00EB2628" w:rsidP="0024612E">
            <w:pPr>
              <w:rPr>
                <w:color w:val="231F20"/>
              </w:rPr>
            </w:pPr>
            <w:r w:rsidRPr="00EB2628">
              <w:rPr>
                <w:color w:val="231F20"/>
              </w:rPr>
              <w:t>Archivo de los resultados de los exámenes.</w:t>
            </w:r>
          </w:p>
          <w:p w:rsidR="00EB2628" w:rsidRPr="00EB2628" w:rsidRDefault="00EB2628" w:rsidP="0024612E">
            <w:pPr>
              <w:rPr>
                <w:color w:val="231F20"/>
              </w:rPr>
            </w:pPr>
          </w:p>
        </w:tc>
        <w:tc>
          <w:tcPr>
            <w:tcW w:w="0" w:type="auto"/>
          </w:tcPr>
          <w:p w:rsidR="00657EC2" w:rsidRPr="00EB2628" w:rsidRDefault="00657EC2" w:rsidP="0024612E"/>
        </w:tc>
        <w:tc>
          <w:tcPr>
            <w:tcW w:w="0" w:type="auto"/>
          </w:tcPr>
          <w:p w:rsidR="00657EC2" w:rsidRPr="00EB2628" w:rsidRDefault="00657EC2" w:rsidP="0024612E"/>
        </w:tc>
        <w:tc>
          <w:tcPr>
            <w:tcW w:w="2467" w:type="dxa"/>
          </w:tcPr>
          <w:p w:rsidR="00657EC2" w:rsidRPr="00EB2628" w:rsidRDefault="00657EC2" w:rsidP="0024612E"/>
        </w:tc>
      </w:tr>
      <w:tr w:rsidR="00657EC2" w:rsidRPr="00EB2628" w:rsidTr="00EB2628">
        <w:tc>
          <w:tcPr>
            <w:tcW w:w="0" w:type="auto"/>
          </w:tcPr>
          <w:p w:rsidR="00657EC2" w:rsidRPr="00EB2628" w:rsidRDefault="00EB2628" w:rsidP="0024612E">
            <w:pPr>
              <w:rPr>
                <w:color w:val="231F20"/>
              </w:rPr>
            </w:pPr>
            <w:r w:rsidRPr="00EB2628">
              <w:rPr>
                <w:color w:val="231F20"/>
              </w:rPr>
              <w:t>Registro de entrada de los pacientes.</w:t>
            </w:r>
          </w:p>
          <w:p w:rsidR="00EB2628" w:rsidRPr="00EB2628" w:rsidRDefault="00EB2628" w:rsidP="0024612E">
            <w:pPr>
              <w:rPr>
                <w:color w:val="231F20"/>
              </w:rPr>
            </w:pPr>
          </w:p>
        </w:tc>
        <w:tc>
          <w:tcPr>
            <w:tcW w:w="0" w:type="auto"/>
          </w:tcPr>
          <w:p w:rsidR="00657EC2" w:rsidRPr="00EB2628" w:rsidRDefault="00657EC2" w:rsidP="0024612E"/>
        </w:tc>
        <w:tc>
          <w:tcPr>
            <w:tcW w:w="0" w:type="auto"/>
          </w:tcPr>
          <w:p w:rsidR="00657EC2" w:rsidRPr="00EB2628" w:rsidRDefault="00657EC2" w:rsidP="0024612E"/>
        </w:tc>
        <w:tc>
          <w:tcPr>
            <w:tcW w:w="2467" w:type="dxa"/>
          </w:tcPr>
          <w:p w:rsidR="00657EC2" w:rsidRPr="00EB2628" w:rsidRDefault="00657EC2" w:rsidP="0024612E"/>
        </w:tc>
      </w:tr>
      <w:tr w:rsidR="00657EC2" w:rsidRPr="00EB2628" w:rsidTr="00EB2628">
        <w:tc>
          <w:tcPr>
            <w:tcW w:w="0" w:type="auto"/>
          </w:tcPr>
          <w:p w:rsidR="00657EC2" w:rsidRPr="00EB2628" w:rsidRDefault="00EB2628" w:rsidP="0024612E">
            <w:pPr>
              <w:rPr>
                <w:color w:val="231F20"/>
              </w:rPr>
            </w:pPr>
            <w:r w:rsidRPr="00EB2628">
              <w:rPr>
                <w:color w:val="231F20"/>
              </w:rPr>
              <w:t>Expediente laboral del personal.</w:t>
            </w:r>
          </w:p>
          <w:p w:rsidR="00EB2628" w:rsidRPr="00EB2628" w:rsidRDefault="00EB2628" w:rsidP="0024612E">
            <w:pPr>
              <w:rPr>
                <w:color w:val="231F20"/>
              </w:rPr>
            </w:pPr>
          </w:p>
        </w:tc>
        <w:tc>
          <w:tcPr>
            <w:tcW w:w="0" w:type="auto"/>
          </w:tcPr>
          <w:p w:rsidR="00657EC2" w:rsidRPr="00EB2628" w:rsidRDefault="00657EC2" w:rsidP="0024612E"/>
        </w:tc>
        <w:tc>
          <w:tcPr>
            <w:tcW w:w="0" w:type="auto"/>
          </w:tcPr>
          <w:p w:rsidR="00657EC2" w:rsidRPr="00EB2628" w:rsidRDefault="00657EC2" w:rsidP="0024612E"/>
        </w:tc>
        <w:tc>
          <w:tcPr>
            <w:tcW w:w="2467" w:type="dxa"/>
          </w:tcPr>
          <w:p w:rsidR="00657EC2" w:rsidRPr="00EB2628" w:rsidRDefault="00657EC2" w:rsidP="0024612E"/>
        </w:tc>
      </w:tr>
      <w:tr w:rsidR="00657EC2" w:rsidRPr="00EB2628" w:rsidTr="00EB2628">
        <w:tc>
          <w:tcPr>
            <w:tcW w:w="0" w:type="auto"/>
          </w:tcPr>
          <w:p w:rsidR="00657EC2" w:rsidRPr="00EB2628" w:rsidRDefault="00EB2628" w:rsidP="0024612E">
            <w:pPr>
              <w:rPr>
                <w:color w:val="231F20"/>
              </w:rPr>
            </w:pPr>
            <w:r w:rsidRPr="00EB2628">
              <w:rPr>
                <w:color w:val="231F20"/>
              </w:rPr>
              <w:t>Programa de seguridad radiológica.</w:t>
            </w:r>
          </w:p>
          <w:p w:rsidR="00EB2628" w:rsidRPr="00EB2628" w:rsidRDefault="00EB2628" w:rsidP="0024612E">
            <w:pPr>
              <w:rPr>
                <w:color w:val="231F20"/>
              </w:rPr>
            </w:pPr>
          </w:p>
        </w:tc>
        <w:tc>
          <w:tcPr>
            <w:tcW w:w="0" w:type="auto"/>
          </w:tcPr>
          <w:p w:rsidR="00657EC2" w:rsidRPr="00EB2628" w:rsidRDefault="00657EC2" w:rsidP="0024612E"/>
        </w:tc>
        <w:tc>
          <w:tcPr>
            <w:tcW w:w="0" w:type="auto"/>
          </w:tcPr>
          <w:p w:rsidR="00657EC2" w:rsidRPr="00EB2628" w:rsidRDefault="00657EC2" w:rsidP="0024612E"/>
        </w:tc>
        <w:tc>
          <w:tcPr>
            <w:tcW w:w="2467" w:type="dxa"/>
          </w:tcPr>
          <w:p w:rsidR="00657EC2" w:rsidRPr="00EB2628" w:rsidRDefault="00657EC2" w:rsidP="0024612E"/>
        </w:tc>
      </w:tr>
      <w:tr w:rsidR="00EB2628" w:rsidRPr="00EB2628" w:rsidTr="00EB2628">
        <w:tc>
          <w:tcPr>
            <w:tcW w:w="0" w:type="auto"/>
          </w:tcPr>
          <w:p w:rsidR="00EB2628" w:rsidRPr="00EB2628" w:rsidRDefault="00EB2628" w:rsidP="0024612E">
            <w:pPr>
              <w:rPr>
                <w:color w:val="231F20"/>
              </w:rPr>
            </w:pPr>
            <w:r w:rsidRPr="00EB2628">
              <w:rPr>
                <w:color w:val="231F20"/>
              </w:rPr>
              <w:t>Historias clínicas.</w:t>
            </w:r>
          </w:p>
          <w:p w:rsidR="00EB2628" w:rsidRPr="00EB2628" w:rsidRDefault="00EB2628" w:rsidP="0024612E">
            <w:pPr>
              <w:rPr>
                <w:color w:val="231F20"/>
              </w:rPr>
            </w:pPr>
          </w:p>
        </w:tc>
        <w:tc>
          <w:tcPr>
            <w:tcW w:w="0" w:type="auto"/>
          </w:tcPr>
          <w:p w:rsidR="00EB2628" w:rsidRPr="00EB2628" w:rsidRDefault="00EB2628" w:rsidP="0024612E"/>
        </w:tc>
        <w:tc>
          <w:tcPr>
            <w:tcW w:w="0" w:type="auto"/>
          </w:tcPr>
          <w:p w:rsidR="00EB2628" w:rsidRPr="00EB2628" w:rsidRDefault="00EB2628" w:rsidP="0024612E"/>
        </w:tc>
        <w:tc>
          <w:tcPr>
            <w:tcW w:w="2467" w:type="dxa"/>
          </w:tcPr>
          <w:p w:rsidR="00EB2628" w:rsidRPr="00EB2628" w:rsidRDefault="00EB2628" w:rsidP="0024612E"/>
        </w:tc>
      </w:tr>
      <w:tr w:rsidR="00EB2628" w:rsidRPr="00EB2628" w:rsidTr="00EB2628">
        <w:tc>
          <w:tcPr>
            <w:tcW w:w="0" w:type="auto"/>
          </w:tcPr>
          <w:p w:rsidR="00EB2628" w:rsidRDefault="00EB2628" w:rsidP="0024612E">
            <w:pPr>
              <w:rPr>
                <w:color w:val="231F20"/>
              </w:rPr>
            </w:pPr>
            <w:r w:rsidRPr="0082220E">
              <w:rPr>
                <w:color w:val="231F20"/>
                <w:highlight w:val="yellow"/>
              </w:rPr>
              <w:t xml:space="preserve">Relaciones contractuales para la derivación a servicios de </w:t>
            </w:r>
            <w:proofErr w:type="spellStart"/>
            <w:r w:rsidRPr="0082220E">
              <w:rPr>
                <w:color w:val="231F20"/>
                <w:highlight w:val="yellow"/>
              </w:rPr>
              <w:t>imagenología</w:t>
            </w:r>
            <w:proofErr w:type="spellEnd"/>
            <w:r w:rsidRPr="0082220E">
              <w:rPr>
                <w:color w:val="231F20"/>
                <w:highlight w:val="yellow"/>
              </w:rPr>
              <w:t xml:space="preserve"> de otros centros.</w:t>
            </w:r>
          </w:p>
          <w:p w:rsidR="00904F8D" w:rsidRPr="00EB2628" w:rsidRDefault="00904F8D" w:rsidP="0024612E">
            <w:pPr>
              <w:rPr>
                <w:color w:val="231F20"/>
              </w:rPr>
            </w:pPr>
          </w:p>
        </w:tc>
        <w:tc>
          <w:tcPr>
            <w:tcW w:w="0" w:type="auto"/>
          </w:tcPr>
          <w:p w:rsidR="00EB2628" w:rsidRPr="00EB2628" w:rsidRDefault="00EB2628" w:rsidP="0024612E"/>
        </w:tc>
        <w:tc>
          <w:tcPr>
            <w:tcW w:w="0" w:type="auto"/>
          </w:tcPr>
          <w:p w:rsidR="00EB2628" w:rsidRPr="00EB2628" w:rsidRDefault="00EB2628" w:rsidP="0024612E"/>
        </w:tc>
        <w:tc>
          <w:tcPr>
            <w:tcW w:w="2467" w:type="dxa"/>
          </w:tcPr>
          <w:p w:rsidR="00EB2628" w:rsidRPr="00EB2628" w:rsidRDefault="00EB2628" w:rsidP="0024612E"/>
        </w:tc>
      </w:tr>
      <w:tr w:rsidR="00EB2628" w:rsidRPr="00EB2628" w:rsidTr="00EB2628">
        <w:tc>
          <w:tcPr>
            <w:tcW w:w="0" w:type="auto"/>
          </w:tcPr>
          <w:p w:rsidR="00EB2628" w:rsidRDefault="00EB2628" w:rsidP="0024612E">
            <w:pPr>
              <w:rPr>
                <w:color w:val="231F20"/>
              </w:rPr>
            </w:pPr>
            <w:r w:rsidRPr="0082220E">
              <w:rPr>
                <w:color w:val="231F20"/>
                <w:highlight w:val="yellow"/>
              </w:rPr>
              <w:t>Relaciones contractuales con la Empresa de materias primas.</w:t>
            </w:r>
          </w:p>
          <w:p w:rsidR="00904F8D" w:rsidRPr="00EB2628" w:rsidRDefault="00904F8D" w:rsidP="0024612E">
            <w:pPr>
              <w:rPr>
                <w:color w:val="231F20"/>
              </w:rPr>
            </w:pPr>
          </w:p>
        </w:tc>
        <w:tc>
          <w:tcPr>
            <w:tcW w:w="0" w:type="auto"/>
          </w:tcPr>
          <w:p w:rsidR="00EB2628" w:rsidRPr="00EB2628" w:rsidRDefault="00EB2628" w:rsidP="0024612E"/>
        </w:tc>
        <w:tc>
          <w:tcPr>
            <w:tcW w:w="0" w:type="auto"/>
          </w:tcPr>
          <w:p w:rsidR="00EB2628" w:rsidRPr="00EB2628" w:rsidRDefault="00EB2628" w:rsidP="0024612E"/>
        </w:tc>
        <w:tc>
          <w:tcPr>
            <w:tcW w:w="2467" w:type="dxa"/>
          </w:tcPr>
          <w:p w:rsidR="00EB2628" w:rsidRPr="00EB2628" w:rsidRDefault="00EB2628" w:rsidP="0024612E"/>
        </w:tc>
      </w:tr>
    </w:tbl>
    <w:p w:rsidR="00EE7D65" w:rsidRPr="00EB2628" w:rsidRDefault="00EE7D65" w:rsidP="00EE7D65"/>
    <w:p w:rsidR="00EE7D65" w:rsidRPr="00EB2628" w:rsidRDefault="00EE7D65" w:rsidP="00EE7D65"/>
    <w:p w:rsidR="00C55184" w:rsidRPr="00EB2628" w:rsidRDefault="00C55184">
      <w:r w:rsidRPr="00EB2628">
        <w:br w:type="page"/>
      </w:r>
    </w:p>
    <w:p w:rsidR="00CB7D1E" w:rsidRPr="00904F8D" w:rsidRDefault="00CB7D1E" w:rsidP="001E6630">
      <w:pPr>
        <w:pStyle w:val="Ttulo1"/>
        <w:rPr>
          <w:rFonts w:asciiTheme="minorHAnsi" w:hAnsiTheme="minorHAnsi"/>
          <w:sz w:val="6"/>
        </w:rPr>
      </w:pPr>
    </w:p>
    <w:p w:rsidR="00EE7D65" w:rsidRPr="00FF3770" w:rsidRDefault="001E6630" w:rsidP="001E6630">
      <w:pPr>
        <w:pStyle w:val="Ttulo1"/>
        <w:rPr>
          <w:rFonts w:asciiTheme="minorHAnsi" w:hAnsiTheme="minorHAnsi"/>
          <w:color w:val="auto"/>
        </w:rPr>
      </w:pPr>
      <w:r w:rsidRPr="00FF3770">
        <w:rPr>
          <w:rFonts w:asciiTheme="minorHAnsi" w:hAnsiTheme="minorHAnsi"/>
          <w:color w:val="auto"/>
        </w:rPr>
        <w:t>ASP-24 Co</w:t>
      </w:r>
      <w:r w:rsidR="00904F8D" w:rsidRPr="00FF3770">
        <w:rPr>
          <w:rFonts w:asciiTheme="minorHAnsi" w:hAnsiTheme="minorHAnsi"/>
          <w:color w:val="auto"/>
        </w:rPr>
        <w:t>nsentimiento informado</w:t>
      </w:r>
    </w:p>
    <w:p w:rsidR="00904F8D" w:rsidRPr="00904F8D" w:rsidRDefault="00904F8D" w:rsidP="00904F8D">
      <w:pPr>
        <w:rPr>
          <w:sz w:val="4"/>
        </w:rPr>
      </w:pPr>
    </w:p>
    <w:tbl>
      <w:tblPr>
        <w:tblStyle w:val="Tablaconcuadrcula"/>
        <w:tblW w:w="9606" w:type="dxa"/>
        <w:tblLook w:val="04A0"/>
      </w:tblPr>
      <w:tblGrid>
        <w:gridCol w:w="5258"/>
        <w:gridCol w:w="913"/>
        <w:gridCol w:w="968"/>
        <w:gridCol w:w="2467"/>
      </w:tblGrid>
      <w:tr w:rsidR="00C55184" w:rsidRPr="00904F8D" w:rsidTr="00904F8D">
        <w:tc>
          <w:tcPr>
            <w:tcW w:w="0" w:type="auto"/>
            <w:shd w:val="clear" w:color="auto" w:fill="D9D9D9" w:themeFill="background1" w:themeFillShade="D9"/>
            <w:vAlign w:val="center"/>
          </w:tcPr>
          <w:p w:rsidR="00C55184" w:rsidRPr="00904F8D" w:rsidRDefault="00C55184" w:rsidP="00904F8D">
            <w:pPr>
              <w:jc w:val="center"/>
              <w:rPr>
                <w:b/>
              </w:rPr>
            </w:pPr>
            <w:r w:rsidRPr="00904F8D">
              <w:rPr>
                <w:b/>
                <w:color w:val="231F20"/>
              </w:rPr>
              <w:t>Elementos a evaluar:</w:t>
            </w:r>
          </w:p>
        </w:tc>
        <w:tc>
          <w:tcPr>
            <w:tcW w:w="0" w:type="auto"/>
            <w:shd w:val="clear" w:color="auto" w:fill="D9D9D9" w:themeFill="background1" w:themeFillShade="D9"/>
            <w:vAlign w:val="center"/>
          </w:tcPr>
          <w:p w:rsidR="00C55184" w:rsidRPr="00904F8D" w:rsidRDefault="00C55184" w:rsidP="00904F8D">
            <w:pPr>
              <w:jc w:val="center"/>
              <w:rPr>
                <w:b/>
              </w:rPr>
            </w:pPr>
            <w:r w:rsidRPr="00904F8D">
              <w:rPr>
                <w:b/>
              </w:rPr>
              <w:t>Cumple</w:t>
            </w:r>
          </w:p>
        </w:tc>
        <w:tc>
          <w:tcPr>
            <w:tcW w:w="0" w:type="auto"/>
            <w:shd w:val="clear" w:color="auto" w:fill="D9D9D9" w:themeFill="background1" w:themeFillShade="D9"/>
            <w:vAlign w:val="center"/>
          </w:tcPr>
          <w:p w:rsidR="00C55184" w:rsidRPr="00904F8D" w:rsidRDefault="00C55184" w:rsidP="00904F8D">
            <w:pPr>
              <w:jc w:val="center"/>
              <w:rPr>
                <w:b/>
              </w:rPr>
            </w:pPr>
            <w:r w:rsidRPr="00904F8D">
              <w:rPr>
                <w:b/>
              </w:rPr>
              <w:t>No Cumple</w:t>
            </w:r>
          </w:p>
        </w:tc>
        <w:tc>
          <w:tcPr>
            <w:tcW w:w="2467" w:type="dxa"/>
            <w:shd w:val="clear" w:color="auto" w:fill="D9D9D9" w:themeFill="background1" w:themeFillShade="D9"/>
            <w:vAlign w:val="center"/>
          </w:tcPr>
          <w:p w:rsidR="00C55184" w:rsidRPr="00904F8D" w:rsidRDefault="00904F8D" w:rsidP="00904F8D">
            <w:pPr>
              <w:jc w:val="center"/>
              <w:rPr>
                <w:b/>
              </w:rPr>
            </w:pPr>
            <w:r>
              <w:rPr>
                <w:b/>
              </w:rPr>
              <w:t>Observaciones</w:t>
            </w:r>
          </w:p>
        </w:tc>
      </w:tr>
      <w:tr w:rsidR="00C55184" w:rsidRPr="001969B1" w:rsidTr="001969B1">
        <w:tc>
          <w:tcPr>
            <w:tcW w:w="0" w:type="auto"/>
          </w:tcPr>
          <w:p w:rsidR="00C55184" w:rsidRDefault="002041A4" w:rsidP="00636338">
            <w:pPr>
              <w:rPr>
                <w:color w:val="231F20"/>
              </w:rPr>
            </w:pPr>
            <w:r w:rsidRPr="001969B1">
              <w:rPr>
                <w:color w:val="231F20"/>
              </w:rPr>
              <w:t>El hospital desarrolla e implementa un proceso de consentimiento informado claro, que incluye información adicional del paciente acerca del médico responsable de su atención y los procesos que se aplican cuando el consentimiento informado es</w:t>
            </w:r>
            <w:r w:rsidRPr="001969B1">
              <w:rPr>
                <w:color w:val="231F20"/>
              </w:rPr>
              <w:br/>
              <w:t>brindado por otras personas. Este proceso respeta la ley, la cultura y la costumbre.</w:t>
            </w:r>
          </w:p>
          <w:p w:rsidR="00904F8D" w:rsidRPr="001969B1" w:rsidRDefault="00904F8D" w:rsidP="00636338"/>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Default="00601024" w:rsidP="00636338">
            <w:pPr>
              <w:rPr>
                <w:color w:val="231F20"/>
              </w:rPr>
            </w:pPr>
            <w:r w:rsidRPr="001969B1">
              <w:rPr>
                <w:color w:val="231F20"/>
              </w:rPr>
              <w:t>El personal designado está entrenado para el proceso.</w:t>
            </w:r>
          </w:p>
          <w:p w:rsidR="001969B1" w:rsidRPr="001969B1" w:rsidRDefault="001969B1" w:rsidP="00636338"/>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Pr="001969B1" w:rsidRDefault="00601024" w:rsidP="00636338">
            <w:r w:rsidRPr="001969B1">
              <w:rPr>
                <w:color w:val="231F20"/>
              </w:rPr>
              <w:t>Los pacientes otorgan el consentimiento informado según el proceso implementado.</w:t>
            </w:r>
          </w:p>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Pr="001969B1" w:rsidRDefault="00601024" w:rsidP="00636338">
            <w:r w:rsidRPr="001969B1">
              <w:rPr>
                <w:color w:val="231F20"/>
              </w:rPr>
              <w:t>Existe un consentimiento informado que se documenta de forma uniforme.</w:t>
            </w:r>
          </w:p>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Pr="001969B1" w:rsidRDefault="00601024" w:rsidP="00636338">
            <w:r w:rsidRPr="001969B1">
              <w:rPr>
                <w:color w:val="231F20"/>
              </w:rPr>
              <w:t>El consentimiento es obtenido antes de procedimientos quirúrgicos o invasivos.</w:t>
            </w:r>
          </w:p>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Pr="00FF3770" w:rsidRDefault="003324AB" w:rsidP="00636338">
            <w:pPr>
              <w:rPr>
                <w:highlight w:val="yellow"/>
              </w:rPr>
            </w:pPr>
            <w:r w:rsidRPr="00FF3770">
              <w:rPr>
                <w:color w:val="231F20"/>
                <w:highlight w:val="yellow"/>
              </w:rPr>
              <w:t>El consentimiento es obtenido antes de la anestesia o sedación moderada.</w:t>
            </w:r>
          </w:p>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Pr="00FF3770" w:rsidRDefault="003324AB" w:rsidP="00636338">
            <w:pPr>
              <w:rPr>
                <w:highlight w:val="yellow"/>
              </w:rPr>
            </w:pPr>
            <w:r w:rsidRPr="00FF3770">
              <w:rPr>
                <w:color w:val="231F20"/>
                <w:highlight w:val="yellow"/>
              </w:rPr>
              <w:t xml:space="preserve">El consentimiento es obtenido antes del uso de sangre o </w:t>
            </w:r>
            <w:proofErr w:type="spellStart"/>
            <w:r w:rsidRPr="00FF3770">
              <w:rPr>
                <w:color w:val="231F20"/>
                <w:highlight w:val="yellow"/>
              </w:rPr>
              <w:t>hemoderivados</w:t>
            </w:r>
            <w:proofErr w:type="spellEnd"/>
            <w:r w:rsidRPr="00FF3770">
              <w:rPr>
                <w:color w:val="231F20"/>
                <w:highlight w:val="yellow"/>
              </w:rPr>
              <w:t>.</w:t>
            </w:r>
          </w:p>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Pr="001969B1" w:rsidRDefault="003324AB" w:rsidP="00636338">
            <w:r w:rsidRPr="00FF3770">
              <w:rPr>
                <w:color w:val="231F20"/>
                <w:highlight w:val="yellow"/>
              </w:rPr>
              <w:t>El hospital ha creado una lista con aquellos procedimientos y tratamientos adicionales que requieran un consentimiento por separado.</w:t>
            </w:r>
          </w:p>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Pr="001969B1" w:rsidRDefault="008D7052" w:rsidP="00636338">
            <w:r w:rsidRPr="001969B1">
              <w:rPr>
                <w:color w:val="231F20"/>
              </w:rPr>
              <w:t>El consentimiento se obtiene antes de procedimientos o tratamientos de alto riesgo adicionales.</w:t>
            </w:r>
          </w:p>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Pr="001969B1" w:rsidRDefault="00A95554" w:rsidP="00636338">
            <w:r w:rsidRPr="001969B1">
              <w:rPr>
                <w:color w:val="231F20"/>
              </w:rPr>
              <w:t>La identidad de la persona que brinda la información al paciente y su familia es registrada en la historia clínica del paciente.</w:t>
            </w:r>
          </w:p>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Pr="001969B1" w:rsidRDefault="00822D96" w:rsidP="00636338">
            <w:r w:rsidRPr="001969B1">
              <w:rPr>
                <w:color w:val="231F20"/>
              </w:rPr>
              <w:t>Las personas que brinden el consentimiento, cuando no se trate del paciente mismo, son registradas en la historia clínica del paciente.</w:t>
            </w:r>
          </w:p>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Pr="001969B1" w:rsidRDefault="00822D96" w:rsidP="00636338">
            <w:r w:rsidRPr="001969B1">
              <w:rPr>
                <w:color w:val="231F20"/>
              </w:rPr>
              <w:t>Los pacientes son informados sobre el proceso para poder otorgar el consentimiento informado en una manera y con un idioma que pueda entender.</w:t>
            </w:r>
          </w:p>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Default="00822D96" w:rsidP="00636338">
            <w:pPr>
              <w:rPr>
                <w:color w:val="231F20"/>
              </w:rPr>
            </w:pPr>
            <w:r w:rsidRPr="00FF3770">
              <w:rPr>
                <w:color w:val="231F20"/>
                <w:highlight w:val="yellow"/>
              </w:rPr>
              <w:t>Los pacientes son informados de los elementos siguientes:</w:t>
            </w:r>
            <w:r w:rsidRPr="00FF3770">
              <w:rPr>
                <w:color w:val="231F20"/>
                <w:highlight w:val="yellow"/>
              </w:rPr>
              <w:br/>
              <w:t>• La condición.</w:t>
            </w:r>
            <w:r w:rsidRPr="00FF3770">
              <w:rPr>
                <w:color w:val="231F20"/>
                <w:highlight w:val="yellow"/>
              </w:rPr>
              <w:br/>
              <w:t>• El/los tratamiento/s propuesto/s.</w:t>
            </w:r>
            <w:r w:rsidRPr="00FF3770">
              <w:rPr>
                <w:color w:val="231F20"/>
                <w:highlight w:val="yellow"/>
              </w:rPr>
              <w:br/>
              <w:t>• El nombre de la persona que le brinda el tratamiento.</w:t>
            </w:r>
            <w:r w:rsidRPr="00FF3770">
              <w:rPr>
                <w:color w:val="231F20"/>
                <w:highlight w:val="yellow"/>
              </w:rPr>
              <w:br/>
              <w:t>• Los beneficios e inconvenientes potenciales.</w:t>
            </w:r>
            <w:r w:rsidRPr="00FF3770">
              <w:rPr>
                <w:color w:val="231F20"/>
                <w:highlight w:val="yellow"/>
              </w:rPr>
              <w:br/>
              <w:t>• Alternativas posibles.</w:t>
            </w:r>
            <w:r w:rsidRPr="00FF3770">
              <w:rPr>
                <w:color w:val="231F20"/>
                <w:highlight w:val="yellow"/>
              </w:rPr>
              <w:br/>
              <w:t>• La probabilidad de éxito.</w:t>
            </w:r>
            <w:r w:rsidRPr="00FF3770">
              <w:rPr>
                <w:color w:val="231F20"/>
                <w:highlight w:val="yellow"/>
              </w:rPr>
              <w:br/>
              <w:t>• Posibles problemas relacionados con la recuperación.</w:t>
            </w:r>
            <w:r w:rsidRPr="00FF3770">
              <w:rPr>
                <w:color w:val="231F20"/>
                <w:highlight w:val="yellow"/>
              </w:rPr>
              <w:br/>
              <w:t>• Resultados posibles por no realizar el tratamiento.</w:t>
            </w:r>
          </w:p>
          <w:p w:rsidR="00CB7D1E" w:rsidRDefault="00CB7D1E" w:rsidP="00636338">
            <w:pPr>
              <w:rPr>
                <w:color w:val="231F20"/>
              </w:rPr>
            </w:pPr>
          </w:p>
          <w:p w:rsidR="00CB7D1E" w:rsidRDefault="00CB7D1E" w:rsidP="00636338">
            <w:pPr>
              <w:rPr>
                <w:color w:val="231F20"/>
              </w:rPr>
            </w:pPr>
          </w:p>
          <w:p w:rsidR="00CB7D1E" w:rsidRPr="001969B1" w:rsidRDefault="00CB7D1E" w:rsidP="00636338"/>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A16B3A" w:rsidRPr="001969B1" w:rsidTr="001969B1">
        <w:tc>
          <w:tcPr>
            <w:tcW w:w="0" w:type="auto"/>
          </w:tcPr>
          <w:p w:rsidR="00A16B3A" w:rsidRDefault="00A16B3A" w:rsidP="00636338">
            <w:pPr>
              <w:rPr>
                <w:color w:val="231F20"/>
              </w:rPr>
            </w:pPr>
          </w:p>
          <w:p w:rsidR="00A16B3A" w:rsidRDefault="00A16B3A" w:rsidP="00636338">
            <w:pPr>
              <w:rPr>
                <w:color w:val="231F20"/>
              </w:rPr>
            </w:pPr>
          </w:p>
          <w:p w:rsidR="00A16B3A" w:rsidRPr="001969B1" w:rsidRDefault="00A16B3A" w:rsidP="00636338">
            <w:pPr>
              <w:rPr>
                <w:color w:val="231F20"/>
              </w:rPr>
            </w:pPr>
          </w:p>
        </w:tc>
        <w:tc>
          <w:tcPr>
            <w:tcW w:w="0" w:type="auto"/>
          </w:tcPr>
          <w:p w:rsidR="00A16B3A" w:rsidRPr="001969B1" w:rsidRDefault="00A16B3A" w:rsidP="00636338"/>
        </w:tc>
        <w:tc>
          <w:tcPr>
            <w:tcW w:w="0" w:type="auto"/>
          </w:tcPr>
          <w:p w:rsidR="00A16B3A" w:rsidRPr="001969B1" w:rsidRDefault="00A16B3A" w:rsidP="00636338"/>
        </w:tc>
        <w:tc>
          <w:tcPr>
            <w:tcW w:w="2467" w:type="dxa"/>
          </w:tcPr>
          <w:p w:rsidR="00A16B3A" w:rsidRPr="001969B1" w:rsidRDefault="00A16B3A" w:rsidP="00636338"/>
        </w:tc>
      </w:tr>
      <w:tr w:rsidR="00CB7D1E" w:rsidRPr="00904F8D" w:rsidTr="00904F8D">
        <w:tc>
          <w:tcPr>
            <w:tcW w:w="0" w:type="auto"/>
            <w:shd w:val="clear" w:color="auto" w:fill="D9D9D9" w:themeFill="background1" w:themeFillShade="D9"/>
            <w:vAlign w:val="center"/>
          </w:tcPr>
          <w:p w:rsidR="00CB7D1E" w:rsidRPr="00904F8D" w:rsidRDefault="00CB7D1E" w:rsidP="00904F8D">
            <w:pPr>
              <w:jc w:val="center"/>
              <w:rPr>
                <w:b/>
              </w:rPr>
            </w:pPr>
            <w:r w:rsidRPr="00904F8D">
              <w:rPr>
                <w:b/>
                <w:color w:val="231F20"/>
              </w:rPr>
              <w:t>Documentos a verificar:</w:t>
            </w:r>
          </w:p>
        </w:tc>
        <w:tc>
          <w:tcPr>
            <w:tcW w:w="0" w:type="auto"/>
            <w:shd w:val="clear" w:color="auto" w:fill="D9D9D9" w:themeFill="background1" w:themeFillShade="D9"/>
            <w:vAlign w:val="center"/>
          </w:tcPr>
          <w:p w:rsidR="00CB7D1E" w:rsidRPr="00904F8D" w:rsidRDefault="00CB7D1E" w:rsidP="00904F8D">
            <w:pPr>
              <w:jc w:val="center"/>
              <w:rPr>
                <w:b/>
              </w:rPr>
            </w:pPr>
            <w:r w:rsidRPr="00904F8D">
              <w:rPr>
                <w:b/>
              </w:rPr>
              <w:t>Cumple</w:t>
            </w:r>
          </w:p>
        </w:tc>
        <w:tc>
          <w:tcPr>
            <w:tcW w:w="0" w:type="auto"/>
            <w:shd w:val="clear" w:color="auto" w:fill="D9D9D9" w:themeFill="background1" w:themeFillShade="D9"/>
            <w:vAlign w:val="center"/>
          </w:tcPr>
          <w:p w:rsidR="00CB7D1E" w:rsidRPr="00904F8D" w:rsidRDefault="00CB7D1E" w:rsidP="00904F8D">
            <w:pPr>
              <w:jc w:val="center"/>
              <w:rPr>
                <w:b/>
              </w:rPr>
            </w:pPr>
            <w:r w:rsidRPr="00904F8D">
              <w:rPr>
                <w:b/>
              </w:rPr>
              <w:t>No Cumple</w:t>
            </w:r>
          </w:p>
        </w:tc>
        <w:tc>
          <w:tcPr>
            <w:tcW w:w="2467" w:type="dxa"/>
            <w:shd w:val="clear" w:color="auto" w:fill="D9D9D9" w:themeFill="background1" w:themeFillShade="D9"/>
            <w:vAlign w:val="center"/>
          </w:tcPr>
          <w:p w:rsidR="00CB7D1E" w:rsidRPr="00904F8D" w:rsidRDefault="00CB7D1E" w:rsidP="00904F8D">
            <w:pPr>
              <w:jc w:val="center"/>
              <w:rPr>
                <w:b/>
              </w:rPr>
            </w:pPr>
            <w:r w:rsidRPr="00904F8D">
              <w:rPr>
                <w:b/>
              </w:rPr>
              <w:t>Observaciones.</w:t>
            </w:r>
          </w:p>
        </w:tc>
      </w:tr>
      <w:tr w:rsidR="00C55184" w:rsidRPr="001969B1" w:rsidTr="001969B1">
        <w:tc>
          <w:tcPr>
            <w:tcW w:w="0" w:type="auto"/>
          </w:tcPr>
          <w:p w:rsidR="00C55184" w:rsidRDefault="00FA78AF" w:rsidP="00636338">
            <w:pPr>
              <w:rPr>
                <w:color w:val="231F20"/>
              </w:rPr>
            </w:pPr>
            <w:r w:rsidRPr="001969B1">
              <w:rPr>
                <w:color w:val="231F20"/>
              </w:rPr>
              <w:t>Proceso de consentimiento informado de la institución.</w:t>
            </w:r>
          </w:p>
          <w:p w:rsidR="001969B1" w:rsidRPr="001969B1" w:rsidRDefault="001969B1" w:rsidP="00636338"/>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Default="00FA78AF" w:rsidP="00636338">
            <w:pPr>
              <w:rPr>
                <w:color w:val="231F20"/>
              </w:rPr>
            </w:pPr>
            <w:r w:rsidRPr="00FF3770">
              <w:rPr>
                <w:color w:val="231F20"/>
                <w:highlight w:val="yellow"/>
              </w:rPr>
              <w:t>Modelos de consentimiento informado.</w:t>
            </w:r>
          </w:p>
          <w:p w:rsidR="001969B1" w:rsidRPr="001969B1" w:rsidRDefault="001969B1" w:rsidP="00636338"/>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Default="00FA78AF" w:rsidP="00636338">
            <w:pPr>
              <w:rPr>
                <w:color w:val="231F20"/>
              </w:rPr>
            </w:pPr>
            <w:r w:rsidRPr="001969B1">
              <w:rPr>
                <w:color w:val="231F20"/>
              </w:rPr>
              <w:t>Archivo de la documentación referente al consentimiento informado.</w:t>
            </w:r>
          </w:p>
          <w:p w:rsidR="00904F8D" w:rsidRPr="001969B1" w:rsidRDefault="00904F8D" w:rsidP="00636338"/>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Default="00FA78AF" w:rsidP="00636338">
            <w:pPr>
              <w:rPr>
                <w:color w:val="231F20"/>
              </w:rPr>
            </w:pPr>
            <w:r w:rsidRPr="001969B1">
              <w:rPr>
                <w:color w:val="231F20"/>
              </w:rPr>
              <w:t>Registro de entrada de los pacientes.</w:t>
            </w:r>
          </w:p>
          <w:p w:rsidR="001969B1" w:rsidRPr="001969B1" w:rsidRDefault="001969B1" w:rsidP="00636338"/>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Default="00FA78AF" w:rsidP="00636338">
            <w:pPr>
              <w:rPr>
                <w:color w:val="231F20"/>
              </w:rPr>
            </w:pPr>
            <w:r w:rsidRPr="001969B1">
              <w:rPr>
                <w:color w:val="231F20"/>
              </w:rPr>
              <w:t>Historias clínicas.</w:t>
            </w:r>
          </w:p>
          <w:p w:rsidR="001969B1" w:rsidRPr="001969B1" w:rsidRDefault="001969B1" w:rsidP="00636338"/>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r w:rsidR="00C55184" w:rsidRPr="001969B1" w:rsidTr="001969B1">
        <w:tc>
          <w:tcPr>
            <w:tcW w:w="0" w:type="auto"/>
          </w:tcPr>
          <w:p w:rsidR="00C55184" w:rsidRDefault="00FA78AF" w:rsidP="00636338">
            <w:pPr>
              <w:rPr>
                <w:color w:val="231F20"/>
              </w:rPr>
            </w:pPr>
            <w:r w:rsidRPr="001969B1">
              <w:rPr>
                <w:color w:val="231F20"/>
              </w:rPr>
              <w:t>Expediente laboral del personal.</w:t>
            </w:r>
          </w:p>
          <w:p w:rsidR="001969B1" w:rsidRPr="001969B1" w:rsidRDefault="001969B1" w:rsidP="00636338"/>
        </w:tc>
        <w:tc>
          <w:tcPr>
            <w:tcW w:w="0" w:type="auto"/>
          </w:tcPr>
          <w:p w:rsidR="00C55184" w:rsidRPr="001969B1" w:rsidRDefault="00C55184" w:rsidP="00636338"/>
        </w:tc>
        <w:tc>
          <w:tcPr>
            <w:tcW w:w="0" w:type="auto"/>
          </w:tcPr>
          <w:p w:rsidR="00C55184" w:rsidRPr="001969B1" w:rsidRDefault="00C55184" w:rsidP="00636338"/>
        </w:tc>
        <w:tc>
          <w:tcPr>
            <w:tcW w:w="2467" w:type="dxa"/>
          </w:tcPr>
          <w:p w:rsidR="00C55184" w:rsidRPr="001969B1" w:rsidRDefault="00C55184" w:rsidP="00636338"/>
        </w:tc>
      </w:tr>
    </w:tbl>
    <w:p w:rsidR="00C55184" w:rsidRDefault="00C55184" w:rsidP="00C55184"/>
    <w:p w:rsidR="00C55184" w:rsidRPr="002A018A" w:rsidRDefault="00C55184" w:rsidP="00C55184"/>
    <w:p w:rsidR="00C55184" w:rsidRDefault="00C55184" w:rsidP="00C55184"/>
    <w:p w:rsidR="00C55184" w:rsidRDefault="00C55184"/>
    <w:p w:rsidR="00C55184" w:rsidRDefault="00C55184">
      <w:r>
        <w:br w:type="page"/>
      </w:r>
    </w:p>
    <w:p w:rsidR="00C55184" w:rsidRDefault="00C55184"/>
    <w:p w:rsidR="00C55184" w:rsidRDefault="00D24A25" w:rsidP="00D24A25">
      <w:pPr>
        <w:pStyle w:val="Ttulo1"/>
        <w:rPr>
          <w:rFonts w:asciiTheme="minorHAnsi" w:hAnsiTheme="minorHAnsi"/>
          <w:color w:val="000000" w:themeColor="text1"/>
        </w:rPr>
      </w:pPr>
      <w:r w:rsidRPr="00AE2804">
        <w:rPr>
          <w:rFonts w:asciiTheme="minorHAnsi" w:hAnsiTheme="minorHAnsi"/>
          <w:color w:val="000000" w:themeColor="text1"/>
        </w:rPr>
        <w:t>ASP-25 educación para la salud a pacientes y familiares</w:t>
      </w:r>
    </w:p>
    <w:p w:rsidR="00904F8D" w:rsidRPr="00904F8D" w:rsidRDefault="00904F8D" w:rsidP="00904F8D">
      <w:pPr>
        <w:rPr>
          <w:sz w:val="10"/>
        </w:rPr>
      </w:pPr>
    </w:p>
    <w:tbl>
      <w:tblPr>
        <w:tblStyle w:val="Tablaconcuadrcula"/>
        <w:tblW w:w="0" w:type="auto"/>
        <w:tblLook w:val="04A0"/>
      </w:tblPr>
      <w:tblGrid>
        <w:gridCol w:w="5519"/>
        <w:gridCol w:w="913"/>
        <w:gridCol w:w="1010"/>
        <w:gridCol w:w="1612"/>
      </w:tblGrid>
      <w:tr w:rsidR="00C55184" w:rsidRPr="00904F8D" w:rsidTr="00904F8D">
        <w:tc>
          <w:tcPr>
            <w:tcW w:w="0" w:type="auto"/>
            <w:shd w:val="clear" w:color="auto" w:fill="D9D9D9" w:themeFill="background1" w:themeFillShade="D9"/>
            <w:vAlign w:val="center"/>
          </w:tcPr>
          <w:p w:rsidR="00C55184" w:rsidRPr="00904F8D" w:rsidRDefault="00C55184" w:rsidP="00904F8D">
            <w:pPr>
              <w:jc w:val="center"/>
              <w:rPr>
                <w:b/>
              </w:rPr>
            </w:pPr>
            <w:r w:rsidRPr="00904F8D">
              <w:rPr>
                <w:b/>
                <w:color w:val="231F20"/>
              </w:rPr>
              <w:t>Elementos a evaluar:</w:t>
            </w:r>
          </w:p>
        </w:tc>
        <w:tc>
          <w:tcPr>
            <w:tcW w:w="0" w:type="auto"/>
            <w:shd w:val="clear" w:color="auto" w:fill="D9D9D9" w:themeFill="background1" w:themeFillShade="D9"/>
            <w:vAlign w:val="center"/>
          </w:tcPr>
          <w:p w:rsidR="00C55184" w:rsidRPr="00904F8D" w:rsidRDefault="00C55184" w:rsidP="00904F8D">
            <w:pPr>
              <w:jc w:val="center"/>
              <w:rPr>
                <w:b/>
              </w:rPr>
            </w:pPr>
            <w:r w:rsidRPr="00904F8D">
              <w:rPr>
                <w:b/>
              </w:rPr>
              <w:t>Cumple</w:t>
            </w:r>
          </w:p>
        </w:tc>
        <w:tc>
          <w:tcPr>
            <w:tcW w:w="0" w:type="auto"/>
            <w:shd w:val="clear" w:color="auto" w:fill="D9D9D9" w:themeFill="background1" w:themeFillShade="D9"/>
            <w:vAlign w:val="center"/>
          </w:tcPr>
          <w:p w:rsidR="00C55184" w:rsidRPr="00904F8D" w:rsidRDefault="00C55184" w:rsidP="00904F8D">
            <w:pPr>
              <w:jc w:val="center"/>
              <w:rPr>
                <w:b/>
              </w:rPr>
            </w:pPr>
            <w:r w:rsidRPr="00904F8D">
              <w:rPr>
                <w:b/>
              </w:rPr>
              <w:t>No Cumple</w:t>
            </w:r>
          </w:p>
        </w:tc>
        <w:tc>
          <w:tcPr>
            <w:tcW w:w="0" w:type="auto"/>
            <w:shd w:val="clear" w:color="auto" w:fill="D9D9D9" w:themeFill="background1" w:themeFillShade="D9"/>
            <w:vAlign w:val="center"/>
          </w:tcPr>
          <w:p w:rsidR="00C55184" w:rsidRPr="00904F8D" w:rsidRDefault="00C55184" w:rsidP="00904F8D">
            <w:pPr>
              <w:jc w:val="center"/>
              <w:rPr>
                <w:b/>
              </w:rPr>
            </w:pPr>
            <w:r w:rsidRPr="00904F8D">
              <w:rPr>
                <w:b/>
              </w:rPr>
              <w:t>Observaciones.</w:t>
            </w:r>
          </w:p>
        </w:tc>
      </w:tr>
      <w:tr w:rsidR="00C55184" w:rsidRPr="008E7AA0" w:rsidTr="00636338">
        <w:tc>
          <w:tcPr>
            <w:tcW w:w="0" w:type="auto"/>
          </w:tcPr>
          <w:p w:rsidR="00C55184" w:rsidRDefault="007D5CB8" w:rsidP="00636338">
            <w:pPr>
              <w:rPr>
                <w:color w:val="231F20"/>
              </w:rPr>
            </w:pPr>
            <w:r w:rsidRPr="008E7AA0">
              <w:rPr>
                <w:color w:val="231F20"/>
              </w:rPr>
              <w:t>El hospital proporciona educación para la salud que respalda la participación del paciente y de los familiares en las decisiones y en los procesos de atención.</w:t>
            </w:r>
          </w:p>
          <w:p w:rsidR="00AE2804" w:rsidRPr="008E7AA0" w:rsidRDefault="00AE2804" w:rsidP="00636338"/>
        </w:tc>
        <w:tc>
          <w:tcPr>
            <w:tcW w:w="0" w:type="auto"/>
          </w:tcPr>
          <w:p w:rsidR="00C55184" w:rsidRPr="008E7AA0" w:rsidRDefault="00C55184" w:rsidP="00636338"/>
        </w:tc>
        <w:tc>
          <w:tcPr>
            <w:tcW w:w="0" w:type="auto"/>
          </w:tcPr>
          <w:p w:rsidR="00C55184" w:rsidRPr="008E7AA0" w:rsidRDefault="00C55184" w:rsidP="00636338"/>
        </w:tc>
        <w:tc>
          <w:tcPr>
            <w:tcW w:w="0" w:type="auto"/>
          </w:tcPr>
          <w:p w:rsidR="00C55184" w:rsidRPr="008E7AA0" w:rsidRDefault="00C55184" w:rsidP="00636338"/>
        </w:tc>
      </w:tr>
      <w:tr w:rsidR="00C55184" w:rsidRPr="008E7AA0" w:rsidTr="00636338">
        <w:tc>
          <w:tcPr>
            <w:tcW w:w="0" w:type="auto"/>
          </w:tcPr>
          <w:p w:rsidR="00C55184" w:rsidRDefault="007D5CB8" w:rsidP="00636338">
            <w:pPr>
              <w:rPr>
                <w:color w:val="231F20"/>
              </w:rPr>
            </w:pPr>
            <w:r w:rsidRPr="0010639C">
              <w:rPr>
                <w:color w:val="231F20"/>
                <w:highlight w:val="yellow"/>
              </w:rPr>
              <w:t>Cuenta con un coordinador o grupo de coordinación para ofrecer educación para la salud.</w:t>
            </w:r>
          </w:p>
          <w:p w:rsidR="00AE2804" w:rsidRPr="008E7AA0" w:rsidRDefault="00AE2804" w:rsidP="00636338"/>
        </w:tc>
        <w:tc>
          <w:tcPr>
            <w:tcW w:w="0" w:type="auto"/>
          </w:tcPr>
          <w:p w:rsidR="00C55184" w:rsidRPr="008E7AA0" w:rsidRDefault="00C55184" w:rsidP="00636338"/>
        </w:tc>
        <w:tc>
          <w:tcPr>
            <w:tcW w:w="0" w:type="auto"/>
          </w:tcPr>
          <w:p w:rsidR="00C55184" w:rsidRPr="008E7AA0" w:rsidRDefault="00C55184" w:rsidP="00636338"/>
        </w:tc>
        <w:tc>
          <w:tcPr>
            <w:tcW w:w="0" w:type="auto"/>
          </w:tcPr>
          <w:p w:rsidR="00C55184" w:rsidRPr="008E7AA0" w:rsidRDefault="00C55184" w:rsidP="00636338"/>
        </w:tc>
      </w:tr>
      <w:tr w:rsidR="00C55184" w:rsidRPr="008E7AA0" w:rsidTr="00636338">
        <w:tc>
          <w:tcPr>
            <w:tcW w:w="0" w:type="auto"/>
          </w:tcPr>
          <w:p w:rsidR="00C55184" w:rsidRPr="0010639C" w:rsidRDefault="007D5CB8" w:rsidP="00636338">
            <w:pPr>
              <w:rPr>
                <w:color w:val="231F20"/>
                <w:highlight w:val="yellow"/>
              </w:rPr>
            </w:pPr>
            <w:r w:rsidRPr="0010639C">
              <w:rPr>
                <w:color w:val="231F20"/>
                <w:highlight w:val="yellow"/>
              </w:rPr>
              <w:t>Las necesidades educativas de cada paciente se evalúan y registran en su historia clínica.</w:t>
            </w:r>
          </w:p>
          <w:p w:rsidR="00AE2804" w:rsidRPr="0010639C" w:rsidRDefault="00AE2804" w:rsidP="00636338">
            <w:pPr>
              <w:rPr>
                <w:highlight w:val="yellow"/>
              </w:rPr>
            </w:pPr>
          </w:p>
        </w:tc>
        <w:tc>
          <w:tcPr>
            <w:tcW w:w="0" w:type="auto"/>
          </w:tcPr>
          <w:p w:rsidR="00C55184" w:rsidRPr="008E7AA0" w:rsidRDefault="00C55184" w:rsidP="00636338"/>
        </w:tc>
        <w:tc>
          <w:tcPr>
            <w:tcW w:w="0" w:type="auto"/>
          </w:tcPr>
          <w:p w:rsidR="00C55184" w:rsidRPr="008E7AA0" w:rsidRDefault="00C55184" w:rsidP="00636338"/>
        </w:tc>
        <w:tc>
          <w:tcPr>
            <w:tcW w:w="0" w:type="auto"/>
          </w:tcPr>
          <w:p w:rsidR="00C55184" w:rsidRPr="008E7AA0" w:rsidRDefault="00C55184" w:rsidP="00636338"/>
        </w:tc>
      </w:tr>
      <w:tr w:rsidR="00C55184" w:rsidRPr="008E7AA0" w:rsidTr="00636338">
        <w:tc>
          <w:tcPr>
            <w:tcW w:w="0" w:type="auto"/>
          </w:tcPr>
          <w:p w:rsidR="00C55184" w:rsidRPr="0010639C" w:rsidRDefault="0018425A" w:rsidP="00636338">
            <w:pPr>
              <w:rPr>
                <w:color w:val="231F20"/>
                <w:highlight w:val="yellow"/>
              </w:rPr>
            </w:pPr>
            <w:r w:rsidRPr="0010639C">
              <w:rPr>
                <w:color w:val="231F20"/>
                <w:highlight w:val="yellow"/>
              </w:rPr>
              <w:t>Se identifica la capacidad del paciente y de la familia para aprender y su disposición al aprendizaje.</w:t>
            </w:r>
          </w:p>
          <w:p w:rsidR="00AE2804" w:rsidRPr="0010639C" w:rsidRDefault="00AE2804" w:rsidP="00636338">
            <w:pPr>
              <w:rPr>
                <w:highlight w:val="yellow"/>
              </w:rPr>
            </w:pPr>
          </w:p>
        </w:tc>
        <w:tc>
          <w:tcPr>
            <w:tcW w:w="0" w:type="auto"/>
          </w:tcPr>
          <w:p w:rsidR="00C55184" w:rsidRPr="008E7AA0" w:rsidRDefault="00C55184" w:rsidP="00636338"/>
        </w:tc>
        <w:tc>
          <w:tcPr>
            <w:tcW w:w="0" w:type="auto"/>
          </w:tcPr>
          <w:p w:rsidR="00C55184" w:rsidRPr="008E7AA0" w:rsidRDefault="00C55184" w:rsidP="00636338"/>
        </w:tc>
        <w:tc>
          <w:tcPr>
            <w:tcW w:w="0" w:type="auto"/>
          </w:tcPr>
          <w:p w:rsidR="00C55184" w:rsidRPr="008E7AA0" w:rsidRDefault="00C55184" w:rsidP="00636338"/>
        </w:tc>
      </w:tr>
      <w:tr w:rsidR="00C55184" w:rsidRPr="008E7AA0" w:rsidTr="00636338">
        <w:tc>
          <w:tcPr>
            <w:tcW w:w="0" w:type="auto"/>
          </w:tcPr>
          <w:p w:rsidR="00C55184" w:rsidRDefault="00EB1320" w:rsidP="00636338">
            <w:pPr>
              <w:rPr>
                <w:color w:val="231F20"/>
              </w:rPr>
            </w:pPr>
            <w:r w:rsidRPr="008E7AA0">
              <w:rPr>
                <w:color w:val="231F20"/>
              </w:rPr>
              <w:t>Los métodos de educación para la salud utilizados en el hospital incluyen los valores y preferencias del paciente y de la familia, y permiten la interacción suficiente</w:t>
            </w:r>
            <w:r w:rsidRPr="008E7AA0">
              <w:rPr>
                <w:color w:val="231F20"/>
              </w:rPr>
              <w:br/>
              <w:t>entre el paciente, la familia y los prestadores para que se produzca el aprendizaje.</w:t>
            </w:r>
          </w:p>
          <w:p w:rsidR="00AE2804" w:rsidRPr="008E7AA0" w:rsidRDefault="00AE2804" w:rsidP="00636338"/>
        </w:tc>
        <w:tc>
          <w:tcPr>
            <w:tcW w:w="0" w:type="auto"/>
          </w:tcPr>
          <w:p w:rsidR="00C55184" w:rsidRPr="008E7AA0" w:rsidRDefault="00C55184" w:rsidP="00636338"/>
        </w:tc>
        <w:tc>
          <w:tcPr>
            <w:tcW w:w="0" w:type="auto"/>
          </w:tcPr>
          <w:p w:rsidR="00C55184" w:rsidRPr="008E7AA0" w:rsidRDefault="00C55184" w:rsidP="00636338"/>
        </w:tc>
        <w:tc>
          <w:tcPr>
            <w:tcW w:w="0" w:type="auto"/>
          </w:tcPr>
          <w:p w:rsidR="00C55184" w:rsidRPr="008E7AA0" w:rsidRDefault="00C55184" w:rsidP="00636338"/>
        </w:tc>
      </w:tr>
      <w:tr w:rsidR="00C55184" w:rsidRPr="008E7AA0" w:rsidTr="00636338">
        <w:tc>
          <w:tcPr>
            <w:tcW w:w="0" w:type="auto"/>
          </w:tcPr>
          <w:p w:rsidR="00C55184" w:rsidRDefault="00EB1320" w:rsidP="00636338">
            <w:pPr>
              <w:rPr>
                <w:color w:val="231F20"/>
              </w:rPr>
            </w:pPr>
            <w:r w:rsidRPr="008E7AA0">
              <w:rPr>
                <w:color w:val="231F20"/>
              </w:rPr>
              <w:t>Todo el personal de atención directa al paciente participa en el proceso de educación para la salud.</w:t>
            </w:r>
          </w:p>
          <w:p w:rsidR="00AE2804" w:rsidRPr="008E7AA0" w:rsidRDefault="00AE2804" w:rsidP="00636338"/>
        </w:tc>
        <w:tc>
          <w:tcPr>
            <w:tcW w:w="0" w:type="auto"/>
          </w:tcPr>
          <w:p w:rsidR="00C55184" w:rsidRPr="008E7AA0" w:rsidRDefault="00C55184" w:rsidP="00636338"/>
        </w:tc>
        <w:tc>
          <w:tcPr>
            <w:tcW w:w="0" w:type="auto"/>
          </w:tcPr>
          <w:p w:rsidR="00C55184" w:rsidRPr="008E7AA0" w:rsidRDefault="00C55184" w:rsidP="00636338"/>
        </w:tc>
        <w:tc>
          <w:tcPr>
            <w:tcW w:w="0" w:type="auto"/>
          </w:tcPr>
          <w:p w:rsidR="00C55184" w:rsidRPr="008E7AA0" w:rsidRDefault="00C55184" w:rsidP="00636338"/>
        </w:tc>
      </w:tr>
      <w:tr w:rsidR="00904F8D" w:rsidRPr="00904F8D" w:rsidTr="00904F8D">
        <w:tc>
          <w:tcPr>
            <w:tcW w:w="0" w:type="auto"/>
            <w:shd w:val="clear" w:color="auto" w:fill="D9D9D9" w:themeFill="background1" w:themeFillShade="D9"/>
            <w:vAlign w:val="center"/>
          </w:tcPr>
          <w:p w:rsidR="00904F8D" w:rsidRPr="00904F8D" w:rsidRDefault="00904F8D" w:rsidP="00904F8D">
            <w:pPr>
              <w:jc w:val="center"/>
              <w:rPr>
                <w:b/>
                <w:color w:val="231F20"/>
              </w:rPr>
            </w:pPr>
          </w:p>
          <w:p w:rsidR="00904F8D" w:rsidRDefault="00904F8D" w:rsidP="00904F8D">
            <w:pPr>
              <w:jc w:val="center"/>
              <w:rPr>
                <w:b/>
                <w:color w:val="231F20"/>
              </w:rPr>
            </w:pPr>
            <w:r w:rsidRPr="00904F8D">
              <w:rPr>
                <w:b/>
                <w:color w:val="231F20"/>
              </w:rPr>
              <w:t>Documentos a verificar:</w:t>
            </w:r>
          </w:p>
          <w:p w:rsidR="00904F8D" w:rsidRPr="00904F8D" w:rsidRDefault="00904F8D" w:rsidP="00904F8D">
            <w:pPr>
              <w:jc w:val="center"/>
              <w:rPr>
                <w:b/>
              </w:rPr>
            </w:pPr>
          </w:p>
        </w:tc>
        <w:tc>
          <w:tcPr>
            <w:tcW w:w="0" w:type="auto"/>
            <w:shd w:val="clear" w:color="auto" w:fill="D9D9D9" w:themeFill="background1" w:themeFillShade="D9"/>
            <w:vAlign w:val="center"/>
          </w:tcPr>
          <w:p w:rsidR="00904F8D" w:rsidRPr="002B6421" w:rsidRDefault="00904F8D" w:rsidP="00904F8D">
            <w:pPr>
              <w:jc w:val="center"/>
              <w:rPr>
                <w:b/>
              </w:rPr>
            </w:pPr>
            <w:r w:rsidRPr="002B6421">
              <w:rPr>
                <w:rFonts w:cs="Times New Roman"/>
                <w:b/>
              </w:rPr>
              <w:t>Cumple</w:t>
            </w:r>
          </w:p>
        </w:tc>
        <w:tc>
          <w:tcPr>
            <w:tcW w:w="0" w:type="auto"/>
            <w:shd w:val="clear" w:color="auto" w:fill="D9D9D9" w:themeFill="background1" w:themeFillShade="D9"/>
            <w:vAlign w:val="center"/>
          </w:tcPr>
          <w:p w:rsidR="00904F8D" w:rsidRPr="002B6421" w:rsidRDefault="00904F8D" w:rsidP="00904F8D">
            <w:pPr>
              <w:jc w:val="center"/>
              <w:rPr>
                <w:rFonts w:cs="Times New Roman"/>
                <w:b/>
              </w:rPr>
            </w:pPr>
            <w:r w:rsidRPr="002B6421">
              <w:rPr>
                <w:rFonts w:cs="Times New Roman"/>
                <w:b/>
              </w:rPr>
              <w:t>No</w:t>
            </w:r>
          </w:p>
          <w:p w:rsidR="00904F8D" w:rsidRPr="002B6421" w:rsidRDefault="00904F8D" w:rsidP="00904F8D">
            <w:pPr>
              <w:jc w:val="center"/>
              <w:rPr>
                <w:b/>
              </w:rPr>
            </w:pPr>
            <w:r w:rsidRPr="002B6421">
              <w:rPr>
                <w:rFonts w:cs="Times New Roman"/>
                <w:b/>
              </w:rPr>
              <w:t>Cumple</w:t>
            </w:r>
          </w:p>
        </w:tc>
        <w:tc>
          <w:tcPr>
            <w:tcW w:w="0" w:type="auto"/>
            <w:shd w:val="clear" w:color="auto" w:fill="D9D9D9" w:themeFill="background1" w:themeFillShade="D9"/>
            <w:vAlign w:val="center"/>
          </w:tcPr>
          <w:p w:rsidR="00904F8D" w:rsidRPr="002B6421" w:rsidRDefault="00904F8D" w:rsidP="00904F8D">
            <w:pPr>
              <w:jc w:val="center"/>
              <w:rPr>
                <w:b/>
              </w:rPr>
            </w:pPr>
            <w:r w:rsidRPr="002B6421">
              <w:rPr>
                <w:rFonts w:cs="Times New Roman"/>
                <w:b/>
              </w:rPr>
              <w:t>Observaciones</w:t>
            </w:r>
          </w:p>
        </w:tc>
      </w:tr>
      <w:tr w:rsidR="00904F8D" w:rsidRPr="008E7AA0" w:rsidTr="00636338">
        <w:tc>
          <w:tcPr>
            <w:tcW w:w="0" w:type="auto"/>
          </w:tcPr>
          <w:p w:rsidR="00904F8D" w:rsidRPr="008E7AA0" w:rsidRDefault="00904F8D" w:rsidP="00904F8D">
            <w:pPr>
              <w:rPr>
                <w:color w:val="231F20"/>
              </w:rPr>
            </w:pPr>
            <w:r w:rsidRPr="008E7AA0">
              <w:rPr>
                <w:color w:val="231F20"/>
              </w:rPr>
              <w:t>Historias clínicas.</w:t>
            </w:r>
          </w:p>
          <w:p w:rsidR="00904F8D" w:rsidRPr="008E7AA0" w:rsidRDefault="00904F8D" w:rsidP="00904F8D"/>
        </w:tc>
        <w:tc>
          <w:tcPr>
            <w:tcW w:w="0" w:type="auto"/>
          </w:tcPr>
          <w:p w:rsidR="00904F8D" w:rsidRPr="008E7AA0" w:rsidRDefault="00904F8D" w:rsidP="00904F8D"/>
        </w:tc>
        <w:tc>
          <w:tcPr>
            <w:tcW w:w="0" w:type="auto"/>
          </w:tcPr>
          <w:p w:rsidR="00904F8D" w:rsidRPr="008E7AA0" w:rsidRDefault="00904F8D" w:rsidP="00904F8D"/>
        </w:tc>
        <w:tc>
          <w:tcPr>
            <w:tcW w:w="0" w:type="auto"/>
          </w:tcPr>
          <w:p w:rsidR="00904F8D" w:rsidRPr="008E7AA0" w:rsidRDefault="00904F8D" w:rsidP="00904F8D"/>
        </w:tc>
      </w:tr>
      <w:tr w:rsidR="00904F8D" w:rsidRPr="008E7AA0" w:rsidTr="00636338">
        <w:tc>
          <w:tcPr>
            <w:tcW w:w="0" w:type="auto"/>
          </w:tcPr>
          <w:p w:rsidR="00904F8D" w:rsidRDefault="00904F8D" w:rsidP="00904F8D">
            <w:pPr>
              <w:rPr>
                <w:color w:val="231F20"/>
              </w:rPr>
            </w:pPr>
            <w:r w:rsidRPr="0010639C">
              <w:rPr>
                <w:color w:val="231F20"/>
                <w:highlight w:val="yellow"/>
              </w:rPr>
              <w:t>Programa de educación para la salud a pacientes y familiares.</w:t>
            </w:r>
          </w:p>
          <w:p w:rsidR="00904F8D" w:rsidRPr="008E7AA0" w:rsidRDefault="00904F8D" w:rsidP="00904F8D"/>
        </w:tc>
        <w:tc>
          <w:tcPr>
            <w:tcW w:w="0" w:type="auto"/>
          </w:tcPr>
          <w:p w:rsidR="00904F8D" w:rsidRPr="008E7AA0" w:rsidRDefault="00904F8D" w:rsidP="00904F8D"/>
        </w:tc>
        <w:tc>
          <w:tcPr>
            <w:tcW w:w="0" w:type="auto"/>
          </w:tcPr>
          <w:p w:rsidR="00904F8D" w:rsidRPr="008E7AA0" w:rsidRDefault="00904F8D" w:rsidP="00904F8D"/>
        </w:tc>
        <w:tc>
          <w:tcPr>
            <w:tcW w:w="0" w:type="auto"/>
          </w:tcPr>
          <w:p w:rsidR="00904F8D" w:rsidRPr="008E7AA0" w:rsidRDefault="00904F8D" w:rsidP="00904F8D"/>
        </w:tc>
      </w:tr>
      <w:tr w:rsidR="00904F8D" w:rsidRPr="008E7AA0" w:rsidTr="00636338">
        <w:tc>
          <w:tcPr>
            <w:tcW w:w="0" w:type="auto"/>
          </w:tcPr>
          <w:p w:rsidR="00904F8D" w:rsidRDefault="00904F8D" w:rsidP="00904F8D">
            <w:pPr>
              <w:rPr>
                <w:color w:val="231F20"/>
              </w:rPr>
            </w:pPr>
            <w:r w:rsidRPr="0010639C">
              <w:rPr>
                <w:color w:val="231F20"/>
                <w:highlight w:val="yellow"/>
              </w:rPr>
              <w:t>Actas de reuniones con pacientes y familiares por servicios o salas.</w:t>
            </w:r>
          </w:p>
          <w:p w:rsidR="00904F8D" w:rsidRPr="008E7AA0" w:rsidRDefault="00904F8D" w:rsidP="00904F8D"/>
        </w:tc>
        <w:tc>
          <w:tcPr>
            <w:tcW w:w="0" w:type="auto"/>
          </w:tcPr>
          <w:p w:rsidR="00904F8D" w:rsidRPr="008E7AA0" w:rsidRDefault="00904F8D" w:rsidP="00904F8D"/>
        </w:tc>
        <w:tc>
          <w:tcPr>
            <w:tcW w:w="0" w:type="auto"/>
          </w:tcPr>
          <w:p w:rsidR="00904F8D" w:rsidRPr="008E7AA0" w:rsidRDefault="00904F8D" w:rsidP="00904F8D"/>
        </w:tc>
        <w:tc>
          <w:tcPr>
            <w:tcW w:w="0" w:type="auto"/>
          </w:tcPr>
          <w:p w:rsidR="00904F8D" w:rsidRPr="008E7AA0" w:rsidRDefault="00904F8D" w:rsidP="00904F8D"/>
        </w:tc>
      </w:tr>
      <w:tr w:rsidR="00904F8D" w:rsidRPr="008E7AA0" w:rsidTr="00636338">
        <w:tc>
          <w:tcPr>
            <w:tcW w:w="0" w:type="auto"/>
          </w:tcPr>
          <w:p w:rsidR="00904F8D" w:rsidRDefault="00904F8D" w:rsidP="00904F8D">
            <w:pPr>
              <w:rPr>
                <w:color w:val="231F20"/>
              </w:rPr>
            </w:pPr>
            <w:r w:rsidRPr="0010639C">
              <w:rPr>
                <w:color w:val="231F20"/>
                <w:highlight w:val="yellow"/>
              </w:rPr>
              <w:t>Documentos de designación del personal encargado de la coordinación de la educación a pacientes y familiares.</w:t>
            </w:r>
          </w:p>
          <w:p w:rsidR="00904F8D" w:rsidRPr="008E7AA0" w:rsidRDefault="00904F8D" w:rsidP="00904F8D"/>
        </w:tc>
        <w:tc>
          <w:tcPr>
            <w:tcW w:w="0" w:type="auto"/>
          </w:tcPr>
          <w:p w:rsidR="00904F8D" w:rsidRPr="008E7AA0" w:rsidRDefault="00904F8D" w:rsidP="00904F8D"/>
        </w:tc>
        <w:tc>
          <w:tcPr>
            <w:tcW w:w="0" w:type="auto"/>
          </w:tcPr>
          <w:p w:rsidR="00904F8D" w:rsidRPr="008E7AA0" w:rsidRDefault="00904F8D" w:rsidP="00904F8D"/>
        </w:tc>
        <w:tc>
          <w:tcPr>
            <w:tcW w:w="0" w:type="auto"/>
          </w:tcPr>
          <w:p w:rsidR="00904F8D" w:rsidRPr="008E7AA0" w:rsidRDefault="00904F8D" w:rsidP="00904F8D"/>
        </w:tc>
      </w:tr>
    </w:tbl>
    <w:p w:rsidR="00C55184" w:rsidRPr="008E7AA0" w:rsidRDefault="00C55184" w:rsidP="00C55184"/>
    <w:p w:rsidR="00C55184" w:rsidRPr="008E7AA0" w:rsidRDefault="00C55184" w:rsidP="00C55184"/>
    <w:p w:rsidR="00C55184" w:rsidRDefault="00C55184" w:rsidP="00C55184"/>
    <w:p w:rsidR="00C55184" w:rsidRDefault="00C55184">
      <w:r>
        <w:br w:type="page"/>
      </w:r>
    </w:p>
    <w:p w:rsidR="00AE2804" w:rsidRPr="00904F8D" w:rsidRDefault="00AE2804" w:rsidP="006A041D">
      <w:pPr>
        <w:pStyle w:val="Ttulo1"/>
        <w:rPr>
          <w:rFonts w:asciiTheme="minorHAnsi" w:hAnsiTheme="minorHAnsi"/>
          <w:color w:val="000000" w:themeColor="text1"/>
          <w:sz w:val="10"/>
        </w:rPr>
      </w:pPr>
    </w:p>
    <w:p w:rsidR="00C55184" w:rsidRDefault="008E7AA0" w:rsidP="006A041D">
      <w:pPr>
        <w:pStyle w:val="Ttulo1"/>
        <w:rPr>
          <w:rFonts w:asciiTheme="minorHAnsi" w:hAnsiTheme="minorHAnsi"/>
          <w:color w:val="000000" w:themeColor="text1"/>
        </w:rPr>
      </w:pPr>
      <w:r w:rsidRPr="00AE2804">
        <w:rPr>
          <w:rFonts w:asciiTheme="minorHAnsi" w:hAnsiTheme="minorHAnsi"/>
          <w:color w:val="000000" w:themeColor="text1"/>
        </w:rPr>
        <w:t>ASP-26 Prevención y</w:t>
      </w:r>
      <w:r w:rsidR="00904F8D">
        <w:rPr>
          <w:rFonts w:asciiTheme="minorHAnsi" w:hAnsiTheme="minorHAnsi"/>
          <w:color w:val="000000" w:themeColor="text1"/>
        </w:rPr>
        <w:t xml:space="preserve"> control de úlceras por presión</w:t>
      </w:r>
    </w:p>
    <w:p w:rsidR="00904F8D" w:rsidRPr="00904F8D" w:rsidRDefault="00904F8D" w:rsidP="00904F8D">
      <w:pPr>
        <w:rPr>
          <w:sz w:val="4"/>
        </w:rPr>
      </w:pPr>
    </w:p>
    <w:tbl>
      <w:tblPr>
        <w:tblStyle w:val="Tablaconcuadrcula"/>
        <w:tblW w:w="9606" w:type="dxa"/>
        <w:tblLook w:val="04A0"/>
      </w:tblPr>
      <w:tblGrid>
        <w:gridCol w:w="5242"/>
        <w:gridCol w:w="913"/>
        <w:gridCol w:w="984"/>
        <w:gridCol w:w="2467"/>
      </w:tblGrid>
      <w:tr w:rsidR="00C55184" w:rsidRPr="00904F8D" w:rsidTr="00904F8D">
        <w:tc>
          <w:tcPr>
            <w:tcW w:w="0" w:type="auto"/>
            <w:shd w:val="clear" w:color="auto" w:fill="D9D9D9" w:themeFill="background1" w:themeFillShade="D9"/>
            <w:vAlign w:val="center"/>
          </w:tcPr>
          <w:p w:rsidR="00C55184" w:rsidRPr="00904F8D" w:rsidRDefault="00C55184" w:rsidP="00904F8D">
            <w:pPr>
              <w:jc w:val="center"/>
              <w:rPr>
                <w:b/>
              </w:rPr>
            </w:pPr>
            <w:r w:rsidRPr="00904F8D">
              <w:rPr>
                <w:b/>
                <w:color w:val="231F20"/>
              </w:rPr>
              <w:t>Elementos a evaluar:</w:t>
            </w:r>
          </w:p>
        </w:tc>
        <w:tc>
          <w:tcPr>
            <w:tcW w:w="0" w:type="auto"/>
            <w:shd w:val="clear" w:color="auto" w:fill="D9D9D9" w:themeFill="background1" w:themeFillShade="D9"/>
            <w:vAlign w:val="center"/>
          </w:tcPr>
          <w:p w:rsidR="00C55184" w:rsidRPr="00904F8D" w:rsidRDefault="00C55184" w:rsidP="00904F8D">
            <w:pPr>
              <w:jc w:val="center"/>
              <w:rPr>
                <w:b/>
              </w:rPr>
            </w:pPr>
            <w:r w:rsidRPr="00904F8D">
              <w:rPr>
                <w:b/>
              </w:rPr>
              <w:t>Cumple</w:t>
            </w:r>
          </w:p>
        </w:tc>
        <w:tc>
          <w:tcPr>
            <w:tcW w:w="0" w:type="auto"/>
            <w:shd w:val="clear" w:color="auto" w:fill="D9D9D9" w:themeFill="background1" w:themeFillShade="D9"/>
            <w:vAlign w:val="center"/>
          </w:tcPr>
          <w:p w:rsidR="00C55184" w:rsidRPr="00904F8D" w:rsidRDefault="00C55184" w:rsidP="00904F8D">
            <w:pPr>
              <w:jc w:val="center"/>
              <w:rPr>
                <w:b/>
              </w:rPr>
            </w:pPr>
            <w:r w:rsidRPr="00904F8D">
              <w:rPr>
                <w:b/>
              </w:rPr>
              <w:t>No Cumple</w:t>
            </w:r>
          </w:p>
        </w:tc>
        <w:tc>
          <w:tcPr>
            <w:tcW w:w="2467" w:type="dxa"/>
            <w:shd w:val="clear" w:color="auto" w:fill="D9D9D9" w:themeFill="background1" w:themeFillShade="D9"/>
            <w:vAlign w:val="center"/>
          </w:tcPr>
          <w:p w:rsidR="00C55184" w:rsidRPr="00904F8D" w:rsidRDefault="00904F8D" w:rsidP="00904F8D">
            <w:pPr>
              <w:jc w:val="center"/>
              <w:rPr>
                <w:b/>
              </w:rPr>
            </w:pPr>
            <w:r>
              <w:rPr>
                <w:b/>
              </w:rPr>
              <w:t>Observaciones</w:t>
            </w:r>
          </w:p>
        </w:tc>
      </w:tr>
      <w:tr w:rsidR="00C55184" w:rsidRPr="006A041D" w:rsidTr="006A041D">
        <w:tc>
          <w:tcPr>
            <w:tcW w:w="0" w:type="auto"/>
          </w:tcPr>
          <w:p w:rsidR="00C55184" w:rsidRPr="006A041D" w:rsidRDefault="008E7AA0" w:rsidP="00636338">
            <w:r w:rsidRPr="006A041D">
              <w:rPr>
                <w:color w:val="231F20"/>
              </w:rPr>
              <w:t>El hospital implementa un proceso para evaluar a todos los pacientes hospitalizados, cuya afección, diagnóstico, situación o ubicación los identifica como de riesgo de padecer úlceras por presión.</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6A041D" w:rsidRDefault="008E7AA0" w:rsidP="00636338">
            <w:r w:rsidRPr="006A041D">
              <w:rPr>
                <w:color w:val="231F20"/>
              </w:rPr>
              <w:t>El hospital implementa un proceso para la evaluación inicial y continua, la reevaluación y la intervención de pacientes hospitalizados que se identifican como en</w:t>
            </w:r>
            <w:r w:rsidRPr="006A041D">
              <w:rPr>
                <w:color w:val="231F20"/>
              </w:rPr>
              <w:br/>
              <w:t>riesgo de padecer úlceras por presión en base a los criterios registrados</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6A041D" w:rsidRDefault="008E7AA0" w:rsidP="00636338">
            <w:r w:rsidRPr="006A041D">
              <w:rPr>
                <w:color w:val="231F20"/>
              </w:rPr>
              <w:t>Se implementan medidas para minimizar el riesgo de úlceras por presión para aquellos pacientes considerados de riesgo.</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6A041D" w:rsidRDefault="0071708E" w:rsidP="00636338">
            <w:r w:rsidRPr="006A041D">
              <w:rPr>
                <w:color w:val="231F20"/>
              </w:rPr>
              <w:t>Se disponen y utilizan instrumentos validados para la evaluación del riesgo de úlceras por presión.</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6A041D" w:rsidRDefault="006C7B7C" w:rsidP="00636338">
            <w:r w:rsidRPr="009E5BA2">
              <w:rPr>
                <w:color w:val="231F20"/>
                <w:highlight w:val="yellow"/>
              </w:rPr>
              <w:t>Existe un sistema de notificación y reporte de pacientes con úlceras por presión.</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6A041D" w:rsidRDefault="006C7B7C" w:rsidP="00636338">
            <w:r w:rsidRPr="006A041D">
              <w:rPr>
                <w:color w:val="231F20"/>
              </w:rPr>
              <w:t>Se implementa y controla un proceso de evaluación de pacientes con riesgos de presentar úlceras por presión.</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6A041D" w:rsidRDefault="00012D88" w:rsidP="00636338">
            <w:r w:rsidRPr="006A041D">
              <w:rPr>
                <w:color w:val="231F20"/>
              </w:rPr>
              <w:t>Existe y se utilizan recursos, (mecanismos, dispositivos) adecuados para la prevención de úlceras por presión en los pacientes de riesgo.</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6A041D" w:rsidRDefault="00012D88" w:rsidP="00636338">
            <w:r w:rsidRPr="006A041D">
              <w:rPr>
                <w:color w:val="231F20"/>
              </w:rPr>
              <w:t>Se encuentra establecido  procedimientos médicos y de enfermería que garanticen la atención segura a los pacientes identificados con riesgos o con úlceras por presión.</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6A041D" w:rsidRDefault="00023748" w:rsidP="00636338">
            <w:r w:rsidRPr="006A041D">
              <w:rPr>
                <w:color w:val="231F20"/>
              </w:rPr>
              <w:t>Se supervisa y controla el cumplimiento de los procesos establecidos para la prevención y control de úlceras por presión.</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6A041D" w:rsidRDefault="00023748" w:rsidP="00636338">
            <w:r w:rsidRPr="006A041D">
              <w:rPr>
                <w:color w:val="231F20"/>
              </w:rPr>
              <w:t>Se documentan las acciones realizadas para la prevención y control de las úlceras por presión de todos los pacientes identificados con riesgos, o con úlceras por presión.</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6A041D" w:rsidRDefault="00023748" w:rsidP="00636338">
            <w:r w:rsidRPr="006A041D">
              <w:rPr>
                <w:color w:val="231F20"/>
              </w:rPr>
              <w:t>Se capacita al personal en la prevención y control de la úlcera por presión.</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904F8D" w:rsidRPr="00904F8D" w:rsidTr="00904F8D">
        <w:tc>
          <w:tcPr>
            <w:tcW w:w="0" w:type="auto"/>
            <w:shd w:val="clear" w:color="auto" w:fill="D9D9D9" w:themeFill="background1" w:themeFillShade="D9"/>
          </w:tcPr>
          <w:p w:rsidR="00904F8D" w:rsidRPr="00904F8D" w:rsidRDefault="00904F8D" w:rsidP="00904F8D">
            <w:pPr>
              <w:jc w:val="center"/>
              <w:rPr>
                <w:b/>
                <w:color w:val="231F20"/>
              </w:rPr>
            </w:pPr>
          </w:p>
          <w:p w:rsidR="00904F8D" w:rsidRDefault="00904F8D" w:rsidP="00904F8D">
            <w:pPr>
              <w:jc w:val="center"/>
              <w:rPr>
                <w:b/>
                <w:color w:val="231F20"/>
              </w:rPr>
            </w:pPr>
            <w:r w:rsidRPr="00904F8D">
              <w:rPr>
                <w:b/>
                <w:color w:val="231F20"/>
              </w:rPr>
              <w:t>Documentos a verificar:</w:t>
            </w:r>
          </w:p>
          <w:p w:rsidR="00904F8D" w:rsidRPr="00904F8D" w:rsidRDefault="00904F8D" w:rsidP="00904F8D">
            <w:pPr>
              <w:jc w:val="center"/>
              <w:rPr>
                <w:b/>
              </w:rPr>
            </w:pPr>
          </w:p>
        </w:tc>
        <w:tc>
          <w:tcPr>
            <w:tcW w:w="0" w:type="auto"/>
            <w:shd w:val="clear" w:color="auto" w:fill="D9D9D9" w:themeFill="background1" w:themeFillShade="D9"/>
            <w:vAlign w:val="center"/>
          </w:tcPr>
          <w:p w:rsidR="00904F8D" w:rsidRPr="002B6421" w:rsidRDefault="00904F8D" w:rsidP="00904F8D">
            <w:pPr>
              <w:jc w:val="center"/>
              <w:rPr>
                <w:b/>
              </w:rPr>
            </w:pPr>
            <w:r w:rsidRPr="002B6421">
              <w:rPr>
                <w:rFonts w:cs="Times New Roman"/>
                <w:b/>
              </w:rPr>
              <w:t>Cumple</w:t>
            </w:r>
          </w:p>
        </w:tc>
        <w:tc>
          <w:tcPr>
            <w:tcW w:w="0" w:type="auto"/>
            <w:shd w:val="clear" w:color="auto" w:fill="D9D9D9" w:themeFill="background1" w:themeFillShade="D9"/>
            <w:vAlign w:val="center"/>
          </w:tcPr>
          <w:p w:rsidR="00904F8D" w:rsidRPr="002B6421" w:rsidRDefault="00904F8D" w:rsidP="00904F8D">
            <w:pPr>
              <w:jc w:val="center"/>
              <w:rPr>
                <w:rFonts w:cs="Times New Roman"/>
                <w:b/>
              </w:rPr>
            </w:pPr>
            <w:r w:rsidRPr="002B6421">
              <w:rPr>
                <w:rFonts w:cs="Times New Roman"/>
                <w:b/>
              </w:rPr>
              <w:t>No</w:t>
            </w:r>
          </w:p>
          <w:p w:rsidR="00904F8D" w:rsidRPr="002B6421" w:rsidRDefault="00904F8D" w:rsidP="00904F8D">
            <w:pPr>
              <w:jc w:val="center"/>
              <w:rPr>
                <w:b/>
              </w:rPr>
            </w:pPr>
            <w:r w:rsidRPr="002B6421">
              <w:rPr>
                <w:rFonts w:cs="Times New Roman"/>
                <w:b/>
              </w:rPr>
              <w:t>Cumple</w:t>
            </w:r>
          </w:p>
        </w:tc>
        <w:tc>
          <w:tcPr>
            <w:tcW w:w="2467" w:type="dxa"/>
            <w:shd w:val="clear" w:color="auto" w:fill="D9D9D9" w:themeFill="background1" w:themeFillShade="D9"/>
            <w:vAlign w:val="center"/>
          </w:tcPr>
          <w:p w:rsidR="00904F8D" w:rsidRPr="002B6421" w:rsidRDefault="00904F8D" w:rsidP="00904F8D">
            <w:pPr>
              <w:jc w:val="center"/>
              <w:rPr>
                <w:b/>
              </w:rPr>
            </w:pPr>
            <w:r w:rsidRPr="002B6421">
              <w:rPr>
                <w:rFonts w:cs="Times New Roman"/>
                <w:b/>
              </w:rPr>
              <w:t>Observaciones</w:t>
            </w:r>
          </w:p>
        </w:tc>
      </w:tr>
      <w:tr w:rsidR="00C55184" w:rsidRPr="006A041D" w:rsidTr="006A041D">
        <w:tc>
          <w:tcPr>
            <w:tcW w:w="0" w:type="auto"/>
          </w:tcPr>
          <w:p w:rsidR="00C55184" w:rsidRPr="006A041D" w:rsidRDefault="0065266B" w:rsidP="00636338">
            <w:pPr>
              <w:rPr>
                <w:color w:val="231F20"/>
              </w:rPr>
            </w:pPr>
            <w:r w:rsidRPr="006A041D">
              <w:rPr>
                <w:color w:val="231F20"/>
              </w:rPr>
              <w:t>Historias clínicas.</w:t>
            </w:r>
          </w:p>
          <w:p w:rsidR="0065266B" w:rsidRPr="006A041D" w:rsidRDefault="0065266B" w:rsidP="00636338"/>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6A041D" w:rsidRDefault="0065266B" w:rsidP="00636338">
            <w:r w:rsidRPr="006A041D">
              <w:rPr>
                <w:color w:val="231F20"/>
              </w:rPr>
              <w:t>Manuales de organización y procedimientos hospitalarios.</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9E5BA2" w:rsidRDefault="0065266B" w:rsidP="00636338">
            <w:pPr>
              <w:rPr>
                <w:highlight w:val="yellow"/>
              </w:rPr>
            </w:pPr>
            <w:r w:rsidRPr="009E5BA2">
              <w:rPr>
                <w:color w:val="231F20"/>
                <w:highlight w:val="yellow"/>
              </w:rPr>
              <w:t>Resoluciones de nombramiento de los comités de evaluación técnica.</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C55184" w:rsidRPr="009E5BA2" w:rsidRDefault="0065266B" w:rsidP="00636338">
            <w:pPr>
              <w:rPr>
                <w:color w:val="231F20"/>
                <w:highlight w:val="yellow"/>
              </w:rPr>
            </w:pPr>
            <w:r w:rsidRPr="009E5BA2">
              <w:rPr>
                <w:color w:val="231F20"/>
                <w:highlight w:val="yellow"/>
              </w:rPr>
              <w:t>Actas de los Comités de evaluación técnica.</w:t>
            </w:r>
          </w:p>
          <w:p w:rsidR="0065266B" w:rsidRPr="009E5BA2" w:rsidRDefault="0065266B" w:rsidP="00636338">
            <w:pPr>
              <w:rPr>
                <w:highlight w:val="yellow"/>
              </w:rPr>
            </w:pP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r w:rsidR="00C55184" w:rsidRPr="006A041D" w:rsidTr="006A041D">
        <w:tc>
          <w:tcPr>
            <w:tcW w:w="0" w:type="auto"/>
          </w:tcPr>
          <w:p w:rsidR="001139BD" w:rsidRPr="006A041D" w:rsidRDefault="001139BD" w:rsidP="00904F8D">
            <w:r w:rsidRPr="006A041D">
              <w:rPr>
                <w:color w:val="231F20"/>
              </w:rPr>
              <w:t>Escalas de evaluación de riesgos y de úlcera por presión.</w:t>
            </w:r>
          </w:p>
        </w:tc>
        <w:tc>
          <w:tcPr>
            <w:tcW w:w="0" w:type="auto"/>
          </w:tcPr>
          <w:p w:rsidR="00C55184" w:rsidRPr="006A041D" w:rsidRDefault="00C55184" w:rsidP="00636338"/>
        </w:tc>
        <w:tc>
          <w:tcPr>
            <w:tcW w:w="0" w:type="auto"/>
          </w:tcPr>
          <w:p w:rsidR="00C55184" w:rsidRPr="006A041D" w:rsidRDefault="00C55184" w:rsidP="00636338"/>
        </w:tc>
        <w:tc>
          <w:tcPr>
            <w:tcW w:w="2467" w:type="dxa"/>
          </w:tcPr>
          <w:p w:rsidR="00C55184" w:rsidRPr="006A041D" w:rsidRDefault="00C55184" w:rsidP="00636338"/>
        </w:tc>
      </w:tr>
    </w:tbl>
    <w:p w:rsidR="00904F8D" w:rsidRPr="00904F8D" w:rsidRDefault="00904F8D" w:rsidP="004615A2">
      <w:pPr>
        <w:pStyle w:val="Ttulo1"/>
        <w:rPr>
          <w:rFonts w:asciiTheme="minorHAnsi" w:hAnsiTheme="minorHAnsi"/>
          <w:color w:val="000000" w:themeColor="text1"/>
          <w:sz w:val="8"/>
        </w:rPr>
      </w:pPr>
    </w:p>
    <w:p w:rsidR="00C55184" w:rsidRDefault="004615A2" w:rsidP="004615A2">
      <w:pPr>
        <w:pStyle w:val="Ttulo1"/>
        <w:rPr>
          <w:rFonts w:asciiTheme="minorHAnsi" w:hAnsiTheme="minorHAnsi"/>
          <w:color w:val="000000" w:themeColor="text1"/>
        </w:rPr>
      </w:pPr>
      <w:r w:rsidRPr="00AE2804">
        <w:rPr>
          <w:rFonts w:asciiTheme="minorHAnsi" w:hAnsiTheme="minorHAnsi"/>
          <w:color w:val="000000" w:themeColor="text1"/>
        </w:rPr>
        <w:t>AS</w:t>
      </w:r>
      <w:r w:rsidR="006D2D92" w:rsidRPr="00AE2804">
        <w:rPr>
          <w:rFonts w:asciiTheme="minorHAnsi" w:hAnsiTheme="minorHAnsi"/>
          <w:color w:val="000000" w:themeColor="text1"/>
        </w:rPr>
        <w:t>P-27 E</w:t>
      </w:r>
      <w:r w:rsidR="00904F8D">
        <w:rPr>
          <w:rFonts w:asciiTheme="minorHAnsi" w:hAnsiTheme="minorHAnsi"/>
          <w:color w:val="000000" w:themeColor="text1"/>
        </w:rPr>
        <w:t>sterilización</w:t>
      </w:r>
    </w:p>
    <w:p w:rsidR="00904F8D" w:rsidRPr="00904F8D" w:rsidRDefault="00904F8D" w:rsidP="00904F8D">
      <w:pPr>
        <w:rPr>
          <w:sz w:val="4"/>
        </w:rPr>
      </w:pPr>
    </w:p>
    <w:tbl>
      <w:tblPr>
        <w:tblStyle w:val="Tablaconcuadrcula"/>
        <w:tblW w:w="9606" w:type="dxa"/>
        <w:tblLook w:val="04A0"/>
      </w:tblPr>
      <w:tblGrid>
        <w:gridCol w:w="5267"/>
        <w:gridCol w:w="913"/>
        <w:gridCol w:w="959"/>
        <w:gridCol w:w="2467"/>
      </w:tblGrid>
      <w:tr w:rsidR="00C55184" w:rsidRPr="00904F8D" w:rsidTr="00904F8D">
        <w:tc>
          <w:tcPr>
            <w:tcW w:w="0" w:type="auto"/>
            <w:shd w:val="clear" w:color="auto" w:fill="D9D9D9" w:themeFill="background1" w:themeFillShade="D9"/>
            <w:vAlign w:val="center"/>
          </w:tcPr>
          <w:p w:rsidR="00C55184" w:rsidRPr="00904F8D" w:rsidRDefault="00C55184" w:rsidP="00904F8D">
            <w:pPr>
              <w:jc w:val="center"/>
              <w:rPr>
                <w:b/>
              </w:rPr>
            </w:pPr>
            <w:r w:rsidRPr="00904F8D">
              <w:rPr>
                <w:b/>
              </w:rPr>
              <w:br w:type="page"/>
            </w:r>
            <w:r w:rsidRPr="00904F8D">
              <w:rPr>
                <w:b/>
                <w:color w:val="231F20"/>
              </w:rPr>
              <w:t>Elementos a evaluar:</w:t>
            </w:r>
          </w:p>
        </w:tc>
        <w:tc>
          <w:tcPr>
            <w:tcW w:w="0" w:type="auto"/>
            <w:shd w:val="clear" w:color="auto" w:fill="D9D9D9" w:themeFill="background1" w:themeFillShade="D9"/>
            <w:vAlign w:val="center"/>
          </w:tcPr>
          <w:p w:rsidR="00C55184" w:rsidRPr="00904F8D" w:rsidRDefault="00C55184" w:rsidP="00904F8D">
            <w:pPr>
              <w:jc w:val="center"/>
              <w:rPr>
                <w:b/>
              </w:rPr>
            </w:pPr>
            <w:r w:rsidRPr="00904F8D">
              <w:rPr>
                <w:b/>
              </w:rPr>
              <w:t>Cumple</w:t>
            </w:r>
          </w:p>
        </w:tc>
        <w:tc>
          <w:tcPr>
            <w:tcW w:w="0" w:type="auto"/>
            <w:shd w:val="clear" w:color="auto" w:fill="D9D9D9" w:themeFill="background1" w:themeFillShade="D9"/>
            <w:vAlign w:val="center"/>
          </w:tcPr>
          <w:p w:rsidR="00C55184" w:rsidRPr="00904F8D" w:rsidRDefault="00C55184" w:rsidP="00904F8D">
            <w:pPr>
              <w:jc w:val="center"/>
              <w:rPr>
                <w:b/>
              </w:rPr>
            </w:pPr>
            <w:r w:rsidRPr="00904F8D">
              <w:rPr>
                <w:b/>
              </w:rPr>
              <w:t>No Cumple</w:t>
            </w:r>
          </w:p>
        </w:tc>
        <w:tc>
          <w:tcPr>
            <w:tcW w:w="2467" w:type="dxa"/>
            <w:shd w:val="clear" w:color="auto" w:fill="D9D9D9" w:themeFill="background1" w:themeFillShade="D9"/>
            <w:vAlign w:val="center"/>
          </w:tcPr>
          <w:p w:rsidR="00C55184" w:rsidRPr="00904F8D" w:rsidRDefault="00C55184" w:rsidP="00904F8D">
            <w:pPr>
              <w:jc w:val="center"/>
              <w:rPr>
                <w:b/>
              </w:rPr>
            </w:pPr>
            <w:r w:rsidRPr="00904F8D">
              <w:rPr>
                <w:b/>
              </w:rPr>
              <w:t>Observaciones.</w:t>
            </w:r>
          </w:p>
        </w:tc>
      </w:tr>
      <w:tr w:rsidR="00C55184" w:rsidRPr="008C1D4A" w:rsidTr="008C1D4A">
        <w:tc>
          <w:tcPr>
            <w:tcW w:w="0" w:type="auto"/>
          </w:tcPr>
          <w:p w:rsidR="00C55184" w:rsidRPr="008C1D4A" w:rsidRDefault="004615A2" w:rsidP="00636338">
            <w:r w:rsidRPr="008C1D4A">
              <w:rPr>
                <w:color w:val="231F20"/>
              </w:rPr>
              <w:t>El hospital implementa un proceso para esterilización de equipos, instrumentales, materiales y lencería</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4615A2" w:rsidP="00636338">
            <w:r w:rsidRPr="008C1D4A">
              <w:rPr>
                <w:color w:val="231F20"/>
              </w:rPr>
              <w:t>El hospital cuenta con espacio físico delimitado para los procedimientos de materiales sucios, limpios y estériles con el equipamiento certificado como apto para</w:t>
            </w:r>
            <w:r w:rsidRPr="008C1D4A">
              <w:rPr>
                <w:color w:val="231F20"/>
              </w:rPr>
              <w:br/>
              <w:t>realizar todas las etapas del proceso de esterilización.</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4615A2" w:rsidP="00636338">
            <w:r w:rsidRPr="008C1D4A">
              <w:rPr>
                <w:color w:val="231F20"/>
              </w:rPr>
              <w:t>El hospital cuenta con el equipamiento del Departamento de esterilización acorde con la cantidad y complejidad de los servicios que se ofertan, nivel de actividad del centro.</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4615A2" w:rsidP="00636338">
            <w:r w:rsidRPr="008C1D4A">
              <w:rPr>
                <w:color w:val="231F20"/>
              </w:rPr>
              <w:t>El hospital cuenta con autoclaves en tipo y cantidad suficientes según el nivel y complejidad de actividades que desarrolla en el centro.</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6113CC" w:rsidP="00636338">
            <w:r w:rsidRPr="008C1D4A">
              <w:rPr>
                <w:color w:val="231F20"/>
              </w:rPr>
              <w:t xml:space="preserve">El hospital cuenta con capacidad para la esterilización de material </w:t>
            </w:r>
            <w:proofErr w:type="spellStart"/>
            <w:r w:rsidRPr="008C1D4A">
              <w:rPr>
                <w:color w:val="231F20"/>
              </w:rPr>
              <w:t>termosensible</w:t>
            </w:r>
            <w:proofErr w:type="spellEnd"/>
            <w:r w:rsidRPr="008C1D4A">
              <w:rPr>
                <w:color w:val="231F20"/>
              </w:rPr>
              <w:t xml:space="preserve"> o en su defecto tiene contratos con proveedores externos.</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B71D92" w:rsidP="00636338">
            <w:r w:rsidRPr="008C1D4A">
              <w:rPr>
                <w:color w:val="231F20"/>
              </w:rPr>
              <w:t>El hospital garantiza la disponibilidad de materiales, equipos, instrumentales y lencería estériles durante las 24 h.</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B71D92" w:rsidP="00636338">
            <w:r w:rsidRPr="008C1D4A">
              <w:rPr>
                <w:color w:val="231F20"/>
              </w:rPr>
              <w:t>El hospital realiza controles de calidad al proceso de esterilización mediante paquetes de prueba (controles físicos, biológicos y químicos).</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B71D92" w:rsidP="00636338">
            <w:r w:rsidRPr="008C1D4A">
              <w:rPr>
                <w:color w:val="231F20"/>
              </w:rPr>
              <w:t>El hospital mantiene los equipos, instrumentales, materiales y lencería estériles que cumplen los requisitos establecidos de empaquetamiento, caducidad, almacenamiento y conservación en las diferentes Unidades organizativas y en el Departamento de Esterilización central.</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B71D92" w:rsidP="00636338">
            <w:r w:rsidRPr="008C1D4A">
              <w:rPr>
                <w:color w:val="231F20"/>
              </w:rPr>
              <w:t>El hospital cuenta con una Política de desinfección. Que es conocida y aplicada según el procedimiento.</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1B5B78" w:rsidP="00636338">
            <w:r w:rsidRPr="008C1D4A">
              <w:rPr>
                <w:color w:val="231F20"/>
              </w:rPr>
              <w:t>El hospital controla las normas e índices de consumo de material estéril ajustados a las regulaciones vigentes.</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1B5B78" w:rsidP="00636338">
            <w:r w:rsidRPr="008C1D4A">
              <w:rPr>
                <w:color w:val="231F20"/>
              </w:rPr>
              <w:t>El hospital tiene establecida y aplica normas para la manipulación de dispositivos estériles (equipos, instrumentales, materiales y lencería).</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FC0132" w:rsidP="00636338">
            <w:r w:rsidRPr="008C1D4A">
              <w:rPr>
                <w:color w:val="231F20"/>
              </w:rPr>
              <w:t>El hospital cuenta con personal competente para realizar todas las etapas del proceso de esterilización.</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FC0132" w:rsidP="00636338">
            <w:r w:rsidRPr="008C1D4A">
              <w:rPr>
                <w:color w:val="231F20"/>
              </w:rPr>
              <w:t>El hospital tiene el proceso de esterilización centralizado y cumple los requisitos de diseño estructural físico, funcional, y de normas de conservación.</w:t>
            </w:r>
          </w:p>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Default="004E61B0" w:rsidP="00636338">
            <w:pPr>
              <w:rPr>
                <w:color w:val="231F20"/>
              </w:rPr>
            </w:pPr>
            <w:r w:rsidRPr="008C1D4A">
              <w:rPr>
                <w:color w:val="231F20"/>
              </w:rPr>
              <w:t>El hospital realiza controles biológicos al 100 % del material de implante.</w:t>
            </w:r>
          </w:p>
          <w:p w:rsidR="00AE2804" w:rsidRDefault="00AE2804" w:rsidP="00636338">
            <w:pPr>
              <w:rPr>
                <w:color w:val="231F20"/>
              </w:rPr>
            </w:pPr>
          </w:p>
          <w:p w:rsidR="00AE2804" w:rsidRDefault="00AE2804" w:rsidP="00636338">
            <w:pPr>
              <w:rPr>
                <w:color w:val="231F20"/>
              </w:rPr>
            </w:pPr>
          </w:p>
          <w:p w:rsidR="00AE2804" w:rsidRDefault="00AE2804" w:rsidP="00636338">
            <w:pPr>
              <w:rPr>
                <w:color w:val="231F20"/>
              </w:rPr>
            </w:pPr>
          </w:p>
          <w:p w:rsidR="00AE2804" w:rsidRDefault="00AE2804" w:rsidP="00636338">
            <w:pPr>
              <w:rPr>
                <w:color w:val="231F20"/>
              </w:rPr>
            </w:pPr>
          </w:p>
          <w:p w:rsidR="00AE2804" w:rsidRPr="008C1D4A" w:rsidRDefault="00AE2804" w:rsidP="00636338"/>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A16B3A" w:rsidRPr="008C1D4A" w:rsidTr="008C1D4A">
        <w:tc>
          <w:tcPr>
            <w:tcW w:w="0" w:type="auto"/>
          </w:tcPr>
          <w:p w:rsidR="00A16B3A" w:rsidRDefault="00A16B3A" w:rsidP="00636338">
            <w:pPr>
              <w:rPr>
                <w:color w:val="231F20"/>
              </w:rPr>
            </w:pPr>
          </w:p>
          <w:p w:rsidR="00A16B3A" w:rsidRDefault="00A16B3A" w:rsidP="00636338">
            <w:pPr>
              <w:rPr>
                <w:color w:val="231F20"/>
              </w:rPr>
            </w:pPr>
          </w:p>
          <w:p w:rsidR="00A16B3A" w:rsidRPr="008C1D4A" w:rsidRDefault="00A16B3A" w:rsidP="00636338">
            <w:pPr>
              <w:rPr>
                <w:color w:val="231F20"/>
              </w:rPr>
            </w:pPr>
          </w:p>
        </w:tc>
        <w:tc>
          <w:tcPr>
            <w:tcW w:w="0" w:type="auto"/>
          </w:tcPr>
          <w:p w:rsidR="00A16B3A" w:rsidRPr="008C1D4A" w:rsidRDefault="00A16B3A" w:rsidP="00636338"/>
        </w:tc>
        <w:tc>
          <w:tcPr>
            <w:tcW w:w="0" w:type="auto"/>
          </w:tcPr>
          <w:p w:rsidR="00A16B3A" w:rsidRPr="008C1D4A" w:rsidRDefault="00A16B3A" w:rsidP="00636338"/>
        </w:tc>
        <w:tc>
          <w:tcPr>
            <w:tcW w:w="2467" w:type="dxa"/>
          </w:tcPr>
          <w:p w:rsidR="00A16B3A" w:rsidRPr="008C1D4A" w:rsidRDefault="00A16B3A" w:rsidP="00636338"/>
        </w:tc>
      </w:tr>
      <w:tr w:rsidR="00AE2804" w:rsidRPr="00904F8D" w:rsidTr="00904F8D">
        <w:tc>
          <w:tcPr>
            <w:tcW w:w="0" w:type="auto"/>
            <w:shd w:val="clear" w:color="auto" w:fill="D9D9D9" w:themeFill="background1" w:themeFillShade="D9"/>
            <w:vAlign w:val="center"/>
          </w:tcPr>
          <w:p w:rsidR="00AE2804" w:rsidRPr="00904F8D" w:rsidRDefault="00AE2804" w:rsidP="00904F8D">
            <w:pPr>
              <w:jc w:val="center"/>
              <w:rPr>
                <w:b/>
              </w:rPr>
            </w:pPr>
            <w:r w:rsidRPr="00904F8D">
              <w:rPr>
                <w:b/>
                <w:color w:val="231F20"/>
              </w:rPr>
              <w:t>Documentos a verificar:</w:t>
            </w:r>
          </w:p>
        </w:tc>
        <w:tc>
          <w:tcPr>
            <w:tcW w:w="0" w:type="auto"/>
            <w:shd w:val="clear" w:color="auto" w:fill="D9D9D9" w:themeFill="background1" w:themeFillShade="D9"/>
            <w:vAlign w:val="center"/>
          </w:tcPr>
          <w:p w:rsidR="00AE2804" w:rsidRPr="00904F8D" w:rsidRDefault="00AE2804" w:rsidP="00904F8D">
            <w:pPr>
              <w:jc w:val="center"/>
              <w:rPr>
                <w:b/>
              </w:rPr>
            </w:pPr>
            <w:r w:rsidRPr="00904F8D">
              <w:rPr>
                <w:b/>
              </w:rPr>
              <w:t>Cumple</w:t>
            </w:r>
          </w:p>
        </w:tc>
        <w:tc>
          <w:tcPr>
            <w:tcW w:w="0" w:type="auto"/>
            <w:shd w:val="clear" w:color="auto" w:fill="D9D9D9" w:themeFill="background1" w:themeFillShade="D9"/>
            <w:vAlign w:val="center"/>
          </w:tcPr>
          <w:p w:rsidR="00AE2804" w:rsidRPr="00904F8D" w:rsidRDefault="00AE2804" w:rsidP="00904F8D">
            <w:pPr>
              <w:jc w:val="center"/>
              <w:rPr>
                <w:b/>
              </w:rPr>
            </w:pPr>
            <w:r w:rsidRPr="00904F8D">
              <w:rPr>
                <w:b/>
              </w:rPr>
              <w:t>No Cumple</w:t>
            </w:r>
          </w:p>
        </w:tc>
        <w:tc>
          <w:tcPr>
            <w:tcW w:w="2467" w:type="dxa"/>
            <w:shd w:val="clear" w:color="auto" w:fill="D9D9D9" w:themeFill="background1" w:themeFillShade="D9"/>
            <w:vAlign w:val="center"/>
          </w:tcPr>
          <w:p w:rsidR="00AE2804" w:rsidRPr="00904F8D" w:rsidRDefault="00AE2804" w:rsidP="00904F8D">
            <w:pPr>
              <w:jc w:val="center"/>
              <w:rPr>
                <w:b/>
              </w:rPr>
            </w:pPr>
            <w:r w:rsidRPr="00904F8D">
              <w:rPr>
                <w:b/>
              </w:rPr>
              <w:t>Observaciones.</w:t>
            </w:r>
          </w:p>
        </w:tc>
      </w:tr>
      <w:tr w:rsidR="00C55184" w:rsidRPr="008C1D4A" w:rsidTr="008C1D4A">
        <w:tc>
          <w:tcPr>
            <w:tcW w:w="0" w:type="auto"/>
          </w:tcPr>
          <w:p w:rsidR="00C55184" w:rsidRDefault="00677E7F" w:rsidP="00636338">
            <w:pPr>
              <w:rPr>
                <w:color w:val="231F20"/>
              </w:rPr>
            </w:pPr>
            <w:r w:rsidRPr="008C1D4A">
              <w:rPr>
                <w:color w:val="231F20"/>
              </w:rPr>
              <w:t>Manual de organización, procedimientos y rutinas operacionales del departamento.</w:t>
            </w:r>
          </w:p>
          <w:p w:rsidR="00AE2804" w:rsidRPr="008C1D4A" w:rsidRDefault="00AE2804" w:rsidP="00636338"/>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Default="00677E7F" w:rsidP="00636338">
            <w:pPr>
              <w:rPr>
                <w:color w:val="231F20"/>
              </w:rPr>
            </w:pPr>
            <w:r w:rsidRPr="008C1D4A">
              <w:rPr>
                <w:color w:val="231F20"/>
              </w:rPr>
              <w:t>Registro de los controles realizados al proceso, periodicidad.</w:t>
            </w:r>
          </w:p>
          <w:p w:rsidR="00AE2804" w:rsidRPr="008C1D4A" w:rsidRDefault="00AE2804" w:rsidP="00636338"/>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Default="00677E7F" w:rsidP="00636338">
            <w:pPr>
              <w:rPr>
                <w:color w:val="231F20"/>
              </w:rPr>
            </w:pPr>
            <w:r w:rsidRPr="008C1D4A">
              <w:rPr>
                <w:color w:val="231F20"/>
              </w:rPr>
              <w:t>Contrato con otras instituciones para la esterilización del material termo sensible</w:t>
            </w:r>
            <w:r w:rsidR="00AE2804">
              <w:rPr>
                <w:color w:val="231F20"/>
              </w:rPr>
              <w:t>.</w:t>
            </w:r>
          </w:p>
          <w:p w:rsidR="00AE2804" w:rsidRPr="008C1D4A" w:rsidRDefault="00AE2804" w:rsidP="00636338"/>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677E7F" w:rsidP="00636338">
            <w:pPr>
              <w:rPr>
                <w:color w:val="231F20"/>
              </w:rPr>
            </w:pPr>
            <w:r w:rsidRPr="008C1D4A">
              <w:rPr>
                <w:color w:val="231F20"/>
              </w:rPr>
              <w:t>Plantilla de trabajadores.</w:t>
            </w:r>
          </w:p>
          <w:p w:rsidR="00677E7F" w:rsidRPr="008C1D4A" w:rsidRDefault="00677E7F" w:rsidP="00636338"/>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Default="00677E7F" w:rsidP="00636338">
            <w:pPr>
              <w:rPr>
                <w:color w:val="231F20"/>
              </w:rPr>
            </w:pPr>
            <w:r w:rsidRPr="008C1D4A">
              <w:rPr>
                <w:color w:val="231F20"/>
              </w:rPr>
              <w:t>Normas de manipulación y conservación de material estéril</w:t>
            </w:r>
            <w:r w:rsidR="00AE2804">
              <w:rPr>
                <w:color w:val="231F20"/>
              </w:rPr>
              <w:t>.</w:t>
            </w:r>
          </w:p>
          <w:p w:rsidR="00AE2804" w:rsidRPr="008C1D4A" w:rsidRDefault="00AE2804" w:rsidP="00636338"/>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677E7F" w:rsidP="00636338">
            <w:pPr>
              <w:rPr>
                <w:color w:val="231F20"/>
              </w:rPr>
            </w:pPr>
            <w:r w:rsidRPr="008C1D4A">
              <w:rPr>
                <w:color w:val="231F20"/>
              </w:rPr>
              <w:t>Política de desinfección del departamento.</w:t>
            </w:r>
          </w:p>
          <w:p w:rsidR="008C1D4A" w:rsidRPr="008C1D4A" w:rsidRDefault="008C1D4A" w:rsidP="00636338"/>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r w:rsidR="00C55184" w:rsidRPr="008C1D4A" w:rsidTr="008C1D4A">
        <w:tc>
          <w:tcPr>
            <w:tcW w:w="0" w:type="auto"/>
          </w:tcPr>
          <w:p w:rsidR="00C55184" w:rsidRPr="008C1D4A" w:rsidRDefault="00677E7F" w:rsidP="00636338">
            <w:pPr>
              <w:rPr>
                <w:color w:val="231F20"/>
              </w:rPr>
            </w:pPr>
            <w:r w:rsidRPr="008C1D4A">
              <w:rPr>
                <w:color w:val="231F20"/>
              </w:rPr>
              <w:t>Otras normas ministeriales e institucionales vigentes.</w:t>
            </w:r>
          </w:p>
          <w:p w:rsidR="008C1D4A" w:rsidRPr="008C1D4A" w:rsidRDefault="008C1D4A" w:rsidP="00636338"/>
        </w:tc>
        <w:tc>
          <w:tcPr>
            <w:tcW w:w="0" w:type="auto"/>
          </w:tcPr>
          <w:p w:rsidR="00C55184" w:rsidRPr="008C1D4A" w:rsidRDefault="00C55184" w:rsidP="00636338"/>
        </w:tc>
        <w:tc>
          <w:tcPr>
            <w:tcW w:w="0" w:type="auto"/>
          </w:tcPr>
          <w:p w:rsidR="00C55184" w:rsidRPr="008C1D4A" w:rsidRDefault="00C55184" w:rsidP="00636338"/>
        </w:tc>
        <w:tc>
          <w:tcPr>
            <w:tcW w:w="2467" w:type="dxa"/>
          </w:tcPr>
          <w:p w:rsidR="00C55184" w:rsidRPr="008C1D4A" w:rsidRDefault="00C55184" w:rsidP="00636338"/>
        </w:tc>
      </w:tr>
    </w:tbl>
    <w:p w:rsidR="00C55184" w:rsidRPr="008C1D4A" w:rsidRDefault="00C55184" w:rsidP="00C55184"/>
    <w:p w:rsidR="00C55184" w:rsidRPr="002A018A" w:rsidRDefault="00C55184" w:rsidP="00C55184"/>
    <w:p w:rsidR="00C55184" w:rsidRDefault="00C55184" w:rsidP="00C55184"/>
    <w:sectPr w:rsidR="00C55184" w:rsidSect="0029607D">
      <w:pgSz w:w="12240" w:h="15840" w:code="1"/>
      <w:pgMar w:top="0" w:right="170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9A6652"/>
    <w:rsid w:val="000000C8"/>
    <w:rsid w:val="00004F48"/>
    <w:rsid w:val="000079DA"/>
    <w:rsid w:val="00012D88"/>
    <w:rsid w:val="0001509D"/>
    <w:rsid w:val="000164E3"/>
    <w:rsid w:val="00023748"/>
    <w:rsid w:val="00030F27"/>
    <w:rsid w:val="00031C4D"/>
    <w:rsid w:val="00036290"/>
    <w:rsid w:val="000439D4"/>
    <w:rsid w:val="0005531C"/>
    <w:rsid w:val="000568AB"/>
    <w:rsid w:val="00062554"/>
    <w:rsid w:val="000662B4"/>
    <w:rsid w:val="00070E5E"/>
    <w:rsid w:val="0007160B"/>
    <w:rsid w:val="00075A0C"/>
    <w:rsid w:val="00080EA8"/>
    <w:rsid w:val="00086726"/>
    <w:rsid w:val="00091CC8"/>
    <w:rsid w:val="000A0F25"/>
    <w:rsid w:val="000B2213"/>
    <w:rsid w:val="000B3DFA"/>
    <w:rsid w:val="000C0B86"/>
    <w:rsid w:val="000C1569"/>
    <w:rsid w:val="000C18A3"/>
    <w:rsid w:val="000C1D06"/>
    <w:rsid w:val="000C7DCC"/>
    <w:rsid w:val="000D5117"/>
    <w:rsid w:val="000E607D"/>
    <w:rsid w:val="000F1F60"/>
    <w:rsid w:val="000F5B66"/>
    <w:rsid w:val="000F7FE6"/>
    <w:rsid w:val="00103CD1"/>
    <w:rsid w:val="0010639C"/>
    <w:rsid w:val="00107D6B"/>
    <w:rsid w:val="001126F5"/>
    <w:rsid w:val="001139BD"/>
    <w:rsid w:val="00121F3E"/>
    <w:rsid w:val="00122370"/>
    <w:rsid w:val="00124C39"/>
    <w:rsid w:val="00134C69"/>
    <w:rsid w:val="00140DA6"/>
    <w:rsid w:val="0014360B"/>
    <w:rsid w:val="00145BFE"/>
    <w:rsid w:val="0014620B"/>
    <w:rsid w:val="00151344"/>
    <w:rsid w:val="00151A8C"/>
    <w:rsid w:val="00157457"/>
    <w:rsid w:val="00161E7F"/>
    <w:rsid w:val="00162C87"/>
    <w:rsid w:val="001653E1"/>
    <w:rsid w:val="00165743"/>
    <w:rsid w:val="00177066"/>
    <w:rsid w:val="0018425A"/>
    <w:rsid w:val="001929B2"/>
    <w:rsid w:val="00192B8C"/>
    <w:rsid w:val="001969B1"/>
    <w:rsid w:val="001B1922"/>
    <w:rsid w:val="001B4007"/>
    <w:rsid w:val="001B5B78"/>
    <w:rsid w:val="001B60A6"/>
    <w:rsid w:val="001B762D"/>
    <w:rsid w:val="001C72C7"/>
    <w:rsid w:val="001D5B50"/>
    <w:rsid w:val="001D6AC0"/>
    <w:rsid w:val="001E35AC"/>
    <w:rsid w:val="001E6630"/>
    <w:rsid w:val="001F71FC"/>
    <w:rsid w:val="00203C22"/>
    <w:rsid w:val="002041A4"/>
    <w:rsid w:val="00204D5E"/>
    <w:rsid w:val="002108D8"/>
    <w:rsid w:val="00212F78"/>
    <w:rsid w:val="0021648C"/>
    <w:rsid w:val="0021735C"/>
    <w:rsid w:val="00217795"/>
    <w:rsid w:val="002201FB"/>
    <w:rsid w:val="002204BC"/>
    <w:rsid w:val="00234202"/>
    <w:rsid w:val="0024612E"/>
    <w:rsid w:val="00250B63"/>
    <w:rsid w:val="00251C01"/>
    <w:rsid w:val="00251FCA"/>
    <w:rsid w:val="00252FA4"/>
    <w:rsid w:val="002556DD"/>
    <w:rsid w:val="00257B43"/>
    <w:rsid w:val="0027564E"/>
    <w:rsid w:val="002766C8"/>
    <w:rsid w:val="00276ECD"/>
    <w:rsid w:val="0028666F"/>
    <w:rsid w:val="00295AA9"/>
    <w:rsid w:val="00295E4F"/>
    <w:rsid w:val="0029607D"/>
    <w:rsid w:val="002A018A"/>
    <w:rsid w:val="002A04B7"/>
    <w:rsid w:val="002B37E5"/>
    <w:rsid w:val="002B6421"/>
    <w:rsid w:val="002B7496"/>
    <w:rsid w:val="002C016F"/>
    <w:rsid w:val="002C0EAF"/>
    <w:rsid w:val="002C1324"/>
    <w:rsid w:val="002D6159"/>
    <w:rsid w:val="002E6A9E"/>
    <w:rsid w:val="002E6F5D"/>
    <w:rsid w:val="002F6F3F"/>
    <w:rsid w:val="003077D7"/>
    <w:rsid w:val="00311B3C"/>
    <w:rsid w:val="00312862"/>
    <w:rsid w:val="0031308A"/>
    <w:rsid w:val="003324AB"/>
    <w:rsid w:val="0033678E"/>
    <w:rsid w:val="003403A5"/>
    <w:rsid w:val="00342BAD"/>
    <w:rsid w:val="0035421B"/>
    <w:rsid w:val="003722D6"/>
    <w:rsid w:val="00375394"/>
    <w:rsid w:val="00383135"/>
    <w:rsid w:val="0039644A"/>
    <w:rsid w:val="0039685A"/>
    <w:rsid w:val="003976C7"/>
    <w:rsid w:val="00397DAE"/>
    <w:rsid w:val="003A02AF"/>
    <w:rsid w:val="003D01DC"/>
    <w:rsid w:val="003D07E4"/>
    <w:rsid w:val="003D5DC2"/>
    <w:rsid w:val="003E0ED3"/>
    <w:rsid w:val="003E25F6"/>
    <w:rsid w:val="003E3330"/>
    <w:rsid w:val="003F085E"/>
    <w:rsid w:val="003F43AB"/>
    <w:rsid w:val="004046F2"/>
    <w:rsid w:val="00411DC6"/>
    <w:rsid w:val="00417789"/>
    <w:rsid w:val="0042543B"/>
    <w:rsid w:val="004279CA"/>
    <w:rsid w:val="004304A2"/>
    <w:rsid w:val="00430782"/>
    <w:rsid w:val="00430DF2"/>
    <w:rsid w:val="00435FBE"/>
    <w:rsid w:val="0043604C"/>
    <w:rsid w:val="00445A02"/>
    <w:rsid w:val="004615A2"/>
    <w:rsid w:val="0046435E"/>
    <w:rsid w:val="00465EC0"/>
    <w:rsid w:val="00467079"/>
    <w:rsid w:val="00471ACE"/>
    <w:rsid w:val="0048451F"/>
    <w:rsid w:val="00490235"/>
    <w:rsid w:val="00491964"/>
    <w:rsid w:val="00492A4F"/>
    <w:rsid w:val="004955AD"/>
    <w:rsid w:val="00497826"/>
    <w:rsid w:val="004A08A4"/>
    <w:rsid w:val="004A2211"/>
    <w:rsid w:val="004A5370"/>
    <w:rsid w:val="004A68C0"/>
    <w:rsid w:val="004A7C18"/>
    <w:rsid w:val="004B1E63"/>
    <w:rsid w:val="004B2857"/>
    <w:rsid w:val="004B7628"/>
    <w:rsid w:val="004C1703"/>
    <w:rsid w:val="004C5AED"/>
    <w:rsid w:val="004D199A"/>
    <w:rsid w:val="004E18CE"/>
    <w:rsid w:val="004E5C98"/>
    <w:rsid w:val="004E61B0"/>
    <w:rsid w:val="004F150B"/>
    <w:rsid w:val="004F1E93"/>
    <w:rsid w:val="004F2187"/>
    <w:rsid w:val="004F39EC"/>
    <w:rsid w:val="005012F4"/>
    <w:rsid w:val="00505510"/>
    <w:rsid w:val="0051184D"/>
    <w:rsid w:val="005123CF"/>
    <w:rsid w:val="005137D0"/>
    <w:rsid w:val="00513C2C"/>
    <w:rsid w:val="00514A27"/>
    <w:rsid w:val="00515346"/>
    <w:rsid w:val="00523979"/>
    <w:rsid w:val="0052651E"/>
    <w:rsid w:val="005424AE"/>
    <w:rsid w:val="00550A7E"/>
    <w:rsid w:val="0055516D"/>
    <w:rsid w:val="0055796B"/>
    <w:rsid w:val="005660C8"/>
    <w:rsid w:val="005739F1"/>
    <w:rsid w:val="0057581F"/>
    <w:rsid w:val="005763ED"/>
    <w:rsid w:val="00577098"/>
    <w:rsid w:val="00585AE0"/>
    <w:rsid w:val="00591444"/>
    <w:rsid w:val="005953C3"/>
    <w:rsid w:val="00595420"/>
    <w:rsid w:val="0059557A"/>
    <w:rsid w:val="005A5B37"/>
    <w:rsid w:val="005A67D9"/>
    <w:rsid w:val="005A7C39"/>
    <w:rsid w:val="005B1BC8"/>
    <w:rsid w:val="005B1E0B"/>
    <w:rsid w:val="005B3DCA"/>
    <w:rsid w:val="005D152C"/>
    <w:rsid w:val="005D1F83"/>
    <w:rsid w:val="005D2689"/>
    <w:rsid w:val="005D4EE1"/>
    <w:rsid w:val="005E0315"/>
    <w:rsid w:val="005E632F"/>
    <w:rsid w:val="005F3561"/>
    <w:rsid w:val="006009E0"/>
    <w:rsid w:val="00601024"/>
    <w:rsid w:val="00605011"/>
    <w:rsid w:val="006113CC"/>
    <w:rsid w:val="006278AB"/>
    <w:rsid w:val="006327C5"/>
    <w:rsid w:val="00635868"/>
    <w:rsid w:val="00635EFE"/>
    <w:rsid w:val="00636338"/>
    <w:rsid w:val="00636784"/>
    <w:rsid w:val="00641C78"/>
    <w:rsid w:val="0064424A"/>
    <w:rsid w:val="00646336"/>
    <w:rsid w:val="00646E23"/>
    <w:rsid w:val="00650067"/>
    <w:rsid w:val="0065266B"/>
    <w:rsid w:val="00657E23"/>
    <w:rsid w:val="00657EC2"/>
    <w:rsid w:val="00660C4A"/>
    <w:rsid w:val="0066251F"/>
    <w:rsid w:val="0066672C"/>
    <w:rsid w:val="00672321"/>
    <w:rsid w:val="006752A5"/>
    <w:rsid w:val="00676B69"/>
    <w:rsid w:val="00676E07"/>
    <w:rsid w:val="00677E7F"/>
    <w:rsid w:val="0068533C"/>
    <w:rsid w:val="00694F12"/>
    <w:rsid w:val="00695016"/>
    <w:rsid w:val="006A0252"/>
    <w:rsid w:val="006A041D"/>
    <w:rsid w:val="006A4538"/>
    <w:rsid w:val="006B532F"/>
    <w:rsid w:val="006B55D3"/>
    <w:rsid w:val="006B5DEF"/>
    <w:rsid w:val="006C4DE8"/>
    <w:rsid w:val="006C7B7C"/>
    <w:rsid w:val="006D27FD"/>
    <w:rsid w:val="006D2D92"/>
    <w:rsid w:val="006D77DD"/>
    <w:rsid w:val="006D7868"/>
    <w:rsid w:val="006F1BCD"/>
    <w:rsid w:val="006F3C53"/>
    <w:rsid w:val="006F53D7"/>
    <w:rsid w:val="0071363E"/>
    <w:rsid w:val="00716B25"/>
    <w:rsid w:val="0071708E"/>
    <w:rsid w:val="00724ED6"/>
    <w:rsid w:val="00733325"/>
    <w:rsid w:val="00734085"/>
    <w:rsid w:val="007366AC"/>
    <w:rsid w:val="00737CD0"/>
    <w:rsid w:val="007400E0"/>
    <w:rsid w:val="007425FF"/>
    <w:rsid w:val="007442C9"/>
    <w:rsid w:val="00745A70"/>
    <w:rsid w:val="00751C6E"/>
    <w:rsid w:val="00752F60"/>
    <w:rsid w:val="007549A3"/>
    <w:rsid w:val="0076454D"/>
    <w:rsid w:val="00774587"/>
    <w:rsid w:val="007841FC"/>
    <w:rsid w:val="00784221"/>
    <w:rsid w:val="007A6E60"/>
    <w:rsid w:val="007A797D"/>
    <w:rsid w:val="007B0FA1"/>
    <w:rsid w:val="007B1472"/>
    <w:rsid w:val="007C43F7"/>
    <w:rsid w:val="007D50F1"/>
    <w:rsid w:val="007D5CB8"/>
    <w:rsid w:val="007E7CA6"/>
    <w:rsid w:val="007F0934"/>
    <w:rsid w:val="007F0AA1"/>
    <w:rsid w:val="007F186D"/>
    <w:rsid w:val="007F24DB"/>
    <w:rsid w:val="00806F95"/>
    <w:rsid w:val="00811946"/>
    <w:rsid w:val="00815118"/>
    <w:rsid w:val="00815528"/>
    <w:rsid w:val="00821AA4"/>
    <w:rsid w:val="0082220E"/>
    <w:rsid w:val="00822D96"/>
    <w:rsid w:val="00824BCD"/>
    <w:rsid w:val="008334A3"/>
    <w:rsid w:val="008375D7"/>
    <w:rsid w:val="008442B2"/>
    <w:rsid w:val="008461B3"/>
    <w:rsid w:val="00851348"/>
    <w:rsid w:val="0085203E"/>
    <w:rsid w:val="0086010C"/>
    <w:rsid w:val="00861B7C"/>
    <w:rsid w:val="00870074"/>
    <w:rsid w:val="008756C6"/>
    <w:rsid w:val="0088688E"/>
    <w:rsid w:val="00887C3E"/>
    <w:rsid w:val="00887D34"/>
    <w:rsid w:val="008904FE"/>
    <w:rsid w:val="00891C0D"/>
    <w:rsid w:val="00893B0B"/>
    <w:rsid w:val="008943C3"/>
    <w:rsid w:val="00895952"/>
    <w:rsid w:val="008A7B29"/>
    <w:rsid w:val="008C1D4A"/>
    <w:rsid w:val="008C252D"/>
    <w:rsid w:val="008D0780"/>
    <w:rsid w:val="008D64AC"/>
    <w:rsid w:val="008D7052"/>
    <w:rsid w:val="008E07D6"/>
    <w:rsid w:val="008E3088"/>
    <w:rsid w:val="008E7AA0"/>
    <w:rsid w:val="008F0DBC"/>
    <w:rsid w:val="008F16D3"/>
    <w:rsid w:val="008F392F"/>
    <w:rsid w:val="00900A51"/>
    <w:rsid w:val="009021A3"/>
    <w:rsid w:val="00904F8D"/>
    <w:rsid w:val="00905C8E"/>
    <w:rsid w:val="00906A40"/>
    <w:rsid w:val="00922380"/>
    <w:rsid w:val="00931099"/>
    <w:rsid w:val="00935EDB"/>
    <w:rsid w:val="009365FC"/>
    <w:rsid w:val="009379FF"/>
    <w:rsid w:val="009607CA"/>
    <w:rsid w:val="0096118C"/>
    <w:rsid w:val="00973886"/>
    <w:rsid w:val="009827AE"/>
    <w:rsid w:val="009833B2"/>
    <w:rsid w:val="009872A0"/>
    <w:rsid w:val="00987E88"/>
    <w:rsid w:val="00992F8E"/>
    <w:rsid w:val="00997EE5"/>
    <w:rsid w:val="009A0E0F"/>
    <w:rsid w:val="009A6652"/>
    <w:rsid w:val="009A6FC7"/>
    <w:rsid w:val="009A7BAA"/>
    <w:rsid w:val="009B03EB"/>
    <w:rsid w:val="009B1293"/>
    <w:rsid w:val="009B144F"/>
    <w:rsid w:val="009B3BC5"/>
    <w:rsid w:val="009B4E2F"/>
    <w:rsid w:val="009C25D5"/>
    <w:rsid w:val="009C7545"/>
    <w:rsid w:val="009D1972"/>
    <w:rsid w:val="009D3BB3"/>
    <w:rsid w:val="009D4013"/>
    <w:rsid w:val="009D4B9C"/>
    <w:rsid w:val="009D748B"/>
    <w:rsid w:val="009E5BA2"/>
    <w:rsid w:val="009F302F"/>
    <w:rsid w:val="009F4361"/>
    <w:rsid w:val="009F5085"/>
    <w:rsid w:val="009F7FD0"/>
    <w:rsid w:val="00A01A4E"/>
    <w:rsid w:val="00A01FBA"/>
    <w:rsid w:val="00A048B3"/>
    <w:rsid w:val="00A06E27"/>
    <w:rsid w:val="00A07FAB"/>
    <w:rsid w:val="00A13925"/>
    <w:rsid w:val="00A16B3A"/>
    <w:rsid w:val="00A16BE6"/>
    <w:rsid w:val="00A26149"/>
    <w:rsid w:val="00A26A28"/>
    <w:rsid w:val="00A31045"/>
    <w:rsid w:val="00A354BD"/>
    <w:rsid w:val="00A443FF"/>
    <w:rsid w:val="00A45ECC"/>
    <w:rsid w:val="00A535F2"/>
    <w:rsid w:val="00A63931"/>
    <w:rsid w:val="00A73DC6"/>
    <w:rsid w:val="00A76AB6"/>
    <w:rsid w:val="00A81466"/>
    <w:rsid w:val="00A818E7"/>
    <w:rsid w:val="00A86442"/>
    <w:rsid w:val="00A94955"/>
    <w:rsid w:val="00A95554"/>
    <w:rsid w:val="00A959A3"/>
    <w:rsid w:val="00AA1898"/>
    <w:rsid w:val="00AA2FEF"/>
    <w:rsid w:val="00AA31CC"/>
    <w:rsid w:val="00AA7F34"/>
    <w:rsid w:val="00AB4C31"/>
    <w:rsid w:val="00AB56BB"/>
    <w:rsid w:val="00AE2804"/>
    <w:rsid w:val="00AE63D1"/>
    <w:rsid w:val="00AF1BEC"/>
    <w:rsid w:val="00AF4722"/>
    <w:rsid w:val="00AF5E60"/>
    <w:rsid w:val="00B22918"/>
    <w:rsid w:val="00B31846"/>
    <w:rsid w:val="00B35184"/>
    <w:rsid w:val="00B51E05"/>
    <w:rsid w:val="00B53A09"/>
    <w:rsid w:val="00B5598E"/>
    <w:rsid w:val="00B70DCB"/>
    <w:rsid w:val="00B71B93"/>
    <w:rsid w:val="00B71D92"/>
    <w:rsid w:val="00B73ACB"/>
    <w:rsid w:val="00B746E7"/>
    <w:rsid w:val="00B75A76"/>
    <w:rsid w:val="00B75C7D"/>
    <w:rsid w:val="00B817A1"/>
    <w:rsid w:val="00B85EC4"/>
    <w:rsid w:val="00B86425"/>
    <w:rsid w:val="00B95919"/>
    <w:rsid w:val="00B97C01"/>
    <w:rsid w:val="00BA0EBD"/>
    <w:rsid w:val="00BA1982"/>
    <w:rsid w:val="00BA3ABC"/>
    <w:rsid w:val="00BA43EA"/>
    <w:rsid w:val="00BA6F04"/>
    <w:rsid w:val="00BB3229"/>
    <w:rsid w:val="00BC1204"/>
    <w:rsid w:val="00BC17F1"/>
    <w:rsid w:val="00BD2E27"/>
    <w:rsid w:val="00BF5828"/>
    <w:rsid w:val="00C023DC"/>
    <w:rsid w:val="00C11438"/>
    <w:rsid w:val="00C13003"/>
    <w:rsid w:val="00C15BF7"/>
    <w:rsid w:val="00C20D64"/>
    <w:rsid w:val="00C223B4"/>
    <w:rsid w:val="00C25FF2"/>
    <w:rsid w:val="00C33F3D"/>
    <w:rsid w:val="00C40A12"/>
    <w:rsid w:val="00C40CBE"/>
    <w:rsid w:val="00C51178"/>
    <w:rsid w:val="00C55184"/>
    <w:rsid w:val="00C57010"/>
    <w:rsid w:val="00C575BA"/>
    <w:rsid w:val="00C667E4"/>
    <w:rsid w:val="00C67372"/>
    <w:rsid w:val="00C6773A"/>
    <w:rsid w:val="00C67B91"/>
    <w:rsid w:val="00C70666"/>
    <w:rsid w:val="00C7401E"/>
    <w:rsid w:val="00C742BD"/>
    <w:rsid w:val="00C76A6E"/>
    <w:rsid w:val="00C82689"/>
    <w:rsid w:val="00C8460D"/>
    <w:rsid w:val="00C87279"/>
    <w:rsid w:val="00C90F15"/>
    <w:rsid w:val="00C9197D"/>
    <w:rsid w:val="00C942FE"/>
    <w:rsid w:val="00C96998"/>
    <w:rsid w:val="00CA1774"/>
    <w:rsid w:val="00CB1ED6"/>
    <w:rsid w:val="00CB2568"/>
    <w:rsid w:val="00CB4F0D"/>
    <w:rsid w:val="00CB6640"/>
    <w:rsid w:val="00CB7D1E"/>
    <w:rsid w:val="00CC778B"/>
    <w:rsid w:val="00CD6D2E"/>
    <w:rsid w:val="00CE1AC5"/>
    <w:rsid w:val="00CE3F8B"/>
    <w:rsid w:val="00CE4BF1"/>
    <w:rsid w:val="00CE595D"/>
    <w:rsid w:val="00CF2714"/>
    <w:rsid w:val="00CF2B1C"/>
    <w:rsid w:val="00CF53F4"/>
    <w:rsid w:val="00CF7A8D"/>
    <w:rsid w:val="00D00547"/>
    <w:rsid w:val="00D03EDA"/>
    <w:rsid w:val="00D04D27"/>
    <w:rsid w:val="00D0556B"/>
    <w:rsid w:val="00D21662"/>
    <w:rsid w:val="00D24A25"/>
    <w:rsid w:val="00D24C5D"/>
    <w:rsid w:val="00D26FB4"/>
    <w:rsid w:val="00D32A34"/>
    <w:rsid w:val="00D36DE6"/>
    <w:rsid w:val="00D42F35"/>
    <w:rsid w:val="00D47BC2"/>
    <w:rsid w:val="00D61C54"/>
    <w:rsid w:val="00D663DD"/>
    <w:rsid w:val="00D7470F"/>
    <w:rsid w:val="00D775BB"/>
    <w:rsid w:val="00D805BE"/>
    <w:rsid w:val="00D8113D"/>
    <w:rsid w:val="00D8398B"/>
    <w:rsid w:val="00D86F14"/>
    <w:rsid w:val="00D8704F"/>
    <w:rsid w:val="00D9140A"/>
    <w:rsid w:val="00D94DBE"/>
    <w:rsid w:val="00DA3021"/>
    <w:rsid w:val="00DA6417"/>
    <w:rsid w:val="00DB75F4"/>
    <w:rsid w:val="00DC0527"/>
    <w:rsid w:val="00DC3724"/>
    <w:rsid w:val="00DD7F14"/>
    <w:rsid w:val="00DF2717"/>
    <w:rsid w:val="00DF5535"/>
    <w:rsid w:val="00DF6535"/>
    <w:rsid w:val="00E00038"/>
    <w:rsid w:val="00E02123"/>
    <w:rsid w:val="00E03A5B"/>
    <w:rsid w:val="00E04C9C"/>
    <w:rsid w:val="00E122B8"/>
    <w:rsid w:val="00E255D2"/>
    <w:rsid w:val="00E27AF7"/>
    <w:rsid w:val="00E27D40"/>
    <w:rsid w:val="00E30A9C"/>
    <w:rsid w:val="00E44C7A"/>
    <w:rsid w:val="00E51527"/>
    <w:rsid w:val="00E63F47"/>
    <w:rsid w:val="00E6462E"/>
    <w:rsid w:val="00E71C51"/>
    <w:rsid w:val="00E76710"/>
    <w:rsid w:val="00E76A67"/>
    <w:rsid w:val="00E81FA9"/>
    <w:rsid w:val="00E820A6"/>
    <w:rsid w:val="00E85D8A"/>
    <w:rsid w:val="00E93668"/>
    <w:rsid w:val="00E95FCC"/>
    <w:rsid w:val="00EA0AC4"/>
    <w:rsid w:val="00EA2E65"/>
    <w:rsid w:val="00EB1320"/>
    <w:rsid w:val="00EB2628"/>
    <w:rsid w:val="00EB5531"/>
    <w:rsid w:val="00EC080E"/>
    <w:rsid w:val="00EC0A81"/>
    <w:rsid w:val="00EC1AEE"/>
    <w:rsid w:val="00EC3C22"/>
    <w:rsid w:val="00EC78CE"/>
    <w:rsid w:val="00EE068C"/>
    <w:rsid w:val="00EE0902"/>
    <w:rsid w:val="00EE204D"/>
    <w:rsid w:val="00EE352B"/>
    <w:rsid w:val="00EE3693"/>
    <w:rsid w:val="00EE7D65"/>
    <w:rsid w:val="00EF0263"/>
    <w:rsid w:val="00EF1650"/>
    <w:rsid w:val="00EF7681"/>
    <w:rsid w:val="00F01D0A"/>
    <w:rsid w:val="00F11917"/>
    <w:rsid w:val="00F15570"/>
    <w:rsid w:val="00F17253"/>
    <w:rsid w:val="00F22426"/>
    <w:rsid w:val="00F3209E"/>
    <w:rsid w:val="00F404BF"/>
    <w:rsid w:val="00F40900"/>
    <w:rsid w:val="00F43127"/>
    <w:rsid w:val="00F467DB"/>
    <w:rsid w:val="00F50151"/>
    <w:rsid w:val="00F547F6"/>
    <w:rsid w:val="00F54E25"/>
    <w:rsid w:val="00F55D8F"/>
    <w:rsid w:val="00F574CE"/>
    <w:rsid w:val="00F64760"/>
    <w:rsid w:val="00F662C6"/>
    <w:rsid w:val="00F66FEF"/>
    <w:rsid w:val="00F71DEB"/>
    <w:rsid w:val="00F8742E"/>
    <w:rsid w:val="00F87AE2"/>
    <w:rsid w:val="00F96FAA"/>
    <w:rsid w:val="00FA25AC"/>
    <w:rsid w:val="00FA6A49"/>
    <w:rsid w:val="00FA78AF"/>
    <w:rsid w:val="00FB64CF"/>
    <w:rsid w:val="00FB6BD4"/>
    <w:rsid w:val="00FC0132"/>
    <w:rsid w:val="00FC1BBD"/>
    <w:rsid w:val="00FE5660"/>
    <w:rsid w:val="00FF3770"/>
    <w:rsid w:val="00FF4BE2"/>
    <w:rsid w:val="00FF58E0"/>
    <w:rsid w:val="00FF70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2C"/>
  </w:style>
  <w:style w:type="paragraph" w:styleId="Ttulo1">
    <w:name w:val="heading 1"/>
    <w:basedOn w:val="Normal"/>
    <w:next w:val="Normal"/>
    <w:link w:val="Ttulo1Car"/>
    <w:uiPriority w:val="9"/>
    <w:qFormat/>
    <w:rsid w:val="005B1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118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B1E0B"/>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5B1E0B"/>
    <w:pPr>
      <w:spacing w:after="120"/>
    </w:pPr>
  </w:style>
  <w:style w:type="character" w:customStyle="1" w:styleId="TextoindependienteCar">
    <w:name w:val="Texto independiente Car"/>
    <w:basedOn w:val="Fuentedeprrafopredeter"/>
    <w:link w:val="Textoindependiente"/>
    <w:uiPriority w:val="99"/>
    <w:rsid w:val="005B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B1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118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B1E0B"/>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5B1E0B"/>
    <w:pPr>
      <w:spacing w:after="120"/>
    </w:pPr>
  </w:style>
  <w:style w:type="character" w:customStyle="1" w:styleId="TextoindependienteCar">
    <w:name w:val="Texto independiente Car"/>
    <w:basedOn w:val="Fuentedeprrafopredeter"/>
    <w:link w:val="Textoindependiente"/>
    <w:uiPriority w:val="99"/>
    <w:rsid w:val="005B1E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9B8E-9F31-4D10-A1FB-6494C94D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52</Pages>
  <Words>12812</Words>
  <Characters>70466</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GAL</Company>
  <LinksUpToDate>false</LinksUpToDate>
  <CharactersWithSpaces>83112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auditoria1</dc:creator>
  <cp:lastModifiedBy>Carlos</cp:lastModifiedBy>
  <cp:revision>16</cp:revision>
  <dcterms:created xsi:type="dcterms:W3CDTF">2023-06-14T13:40:00Z</dcterms:created>
  <dcterms:modified xsi:type="dcterms:W3CDTF">2009-01-01T05:12:00Z</dcterms:modified>
</cp:coreProperties>
</file>